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675C" w:rsidRDefault="00ED675C" w:rsidP="00ED675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D675C" w:rsidRDefault="00ED675C" w:rsidP="00ED675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D675C" w:rsidRDefault="00ED675C" w:rsidP="00ED675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D675C" w:rsidRDefault="00ED675C" w:rsidP="00ED675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D675C" w:rsidRDefault="00ED675C" w:rsidP="00ED675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D675C" w:rsidRDefault="00ED675C" w:rsidP="00ED675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D675C" w:rsidRDefault="00ED675C" w:rsidP="00ED675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D675C" w:rsidRDefault="00ED675C" w:rsidP="00ED675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D675C" w:rsidRDefault="00ED675C" w:rsidP="00ED675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D675C" w:rsidRDefault="00ED675C" w:rsidP="00ED675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D675C" w:rsidRDefault="00ED675C" w:rsidP="00ED675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D675C" w:rsidRDefault="00ED675C" w:rsidP="00ED675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D675C" w:rsidRDefault="00ED675C" w:rsidP="00ED675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D675C" w:rsidRDefault="00ED675C" w:rsidP="00ED675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D675C" w:rsidRPr="008C7CB3" w:rsidRDefault="00ED675C" w:rsidP="00ED675C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0" w:name="_Toc30778810"/>
      <w:r w:rsidRPr="008C7CB3">
        <w:rPr>
          <w:rFonts w:ascii="Times New Roman" w:hAnsi="Times New Roman" w:cs="Times New Roman"/>
          <w:b/>
          <w:color w:val="auto"/>
          <w:sz w:val="28"/>
        </w:rPr>
        <w:t>Приложения</w:t>
      </w:r>
      <w:bookmarkEnd w:id="0"/>
    </w:p>
    <w:p w:rsidR="00ED675C" w:rsidRDefault="00ED675C" w:rsidP="00ED675C">
      <w:pPr>
        <w:sectPr w:rsidR="00ED675C" w:rsidSect="009C3E7E">
          <w:pgSz w:w="11906" w:h="16838"/>
          <w:pgMar w:top="1134" w:right="850" w:bottom="1135" w:left="1418" w:header="708" w:footer="708" w:gutter="0"/>
          <w:cols w:space="708"/>
          <w:docGrid w:linePitch="360"/>
        </w:sectPr>
      </w:pPr>
    </w:p>
    <w:p w:rsidR="00ED675C" w:rsidRDefault="00ED675C" w:rsidP="00ED675C">
      <w:pPr>
        <w:rPr>
          <w:rFonts w:ascii="Times New Roman" w:hAnsi="Times New Roman" w:cs="Times New Roman"/>
          <w:b/>
          <w:sz w:val="28"/>
        </w:rPr>
      </w:pPr>
      <w:bookmarkStart w:id="1" w:name="_Toc534503204"/>
      <w:r>
        <w:rPr>
          <w:rFonts w:ascii="Times New Roman" w:hAnsi="Times New Roman" w:cs="Times New Roman"/>
          <w:b/>
          <w:sz w:val="28"/>
        </w:rPr>
        <w:lastRenderedPageBreak/>
        <w:t xml:space="preserve">Приложение 1 – </w:t>
      </w:r>
      <w:r w:rsidRPr="00D820BB">
        <w:rPr>
          <w:rFonts w:ascii="Times New Roman" w:hAnsi="Times New Roman" w:cs="Times New Roman"/>
          <w:b/>
          <w:sz w:val="28"/>
        </w:rPr>
        <w:t>Распределение земель Российской Федерации по категориям</w:t>
      </w:r>
    </w:p>
    <w:tbl>
      <w:tblPr>
        <w:tblW w:w="1531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2" w:type="dxa"/>
          <w:right w:w="22" w:type="dxa"/>
        </w:tblCellMar>
        <w:tblLook w:val="0000" w:firstRow="0" w:lastRow="0" w:firstColumn="0" w:lastColumn="0" w:noHBand="0" w:noVBand="0"/>
      </w:tblPr>
      <w:tblGrid>
        <w:gridCol w:w="426"/>
        <w:gridCol w:w="2268"/>
        <w:gridCol w:w="851"/>
        <w:gridCol w:w="708"/>
        <w:gridCol w:w="851"/>
        <w:gridCol w:w="709"/>
        <w:gridCol w:w="850"/>
        <w:gridCol w:w="709"/>
        <w:gridCol w:w="850"/>
        <w:gridCol w:w="709"/>
        <w:gridCol w:w="851"/>
        <w:gridCol w:w="708"/>
        <w:gridCol w:w="851"/>
        <w:gridCol w:w="709"/>
        <w:gridCol w:w="850"/>
        <w:gridCol w:w="709"/>
        <w:gridCol w:w="851"/>
        <w:gridCol w:w="851"/>
      </w:tblGrid>
      <w:tr w:rsidR="00ED675C" w:rsidRPr="00D820BB" w:rsidTr="00A4358A">
        <w:trPr>
          <w:cantSplit/>
          <w:trHeight w:val="515"/>
        </w:trPr>
        <w:tc>
          <w:tcPr>
            <w:tcW w:w="426" w:type="dxa"/>
            <w:vMerge w:val="restart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п/п</w:t>
            </w:r>
          </w:p>
        </w:tc>
        <w:tc>
          <w:tcPr>
            <w:tcW w:w="2268" w:type="dxa"/>
            <w:vMerge w:val="restart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Категории земель</w:t>
            </w:r>
          </w:p>
        </w:tc>
        <w:tc>
          <w:tcPr>
            <w:tcW w:w="1559" w:type="dxa"/>
            <w:gridSpan w:val="2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1990 г.</w:t>
            </w:r>
          </w:p>
        </w:tc>
        <w:tc>
          <w:tcPr>
            <w:tcW w:w="1560" w:type="dxa"/>
            <w:gridSpan w:val="2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1995 г.</w:t>
            </w:r>
          </w:p>
        </w:tc>
        <w:tc>
          <w:tcPr>
            <w:tcW w:w="1559" w:type="dxa"/>
            <w:gridSpan w:val="2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 г.</w:t>
            </w:r>
          </w:p>
        </w:tc>
        <w:tc>
          <w:tcPr>
            <w:tcW w:w="1559" w:type="dxa"/>
            <w:gridSpan w:val="2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1559" w:type="dxa"/>
            <w:gridSpan w:val="2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 г.</w:t>
            </w:r>
          </w:p>
        </w:tc>
        <w:tc>
          <w:tcPr>
            <w:tcW w:w="1560" w:type="dxa"/>
            <w:gridSpan w:val="2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г.</w:t>
            </w: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1559" w:type="dxa"/>
            <w:gridSpan w:val="2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1702" w:type="dxa"/>
            <w:gridSpan w:val="2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 г.</w:t>
            </w:r>
          </w:p>
        </w:tc>
      </w:tr>
      <w:tr w:rsidR="00ED675C" w:rsidRPr="00D820BB" w:rsidTr="00A4358A">
        <w:trPr>
          <w:cantSplit/>
          <w:trHeight w:val="395"/>
        </w:trPr>
        <w:tc>
          <w:tcPr>
            <w:tcW w:w="426" w:type="dxa"/>
            <w:vMerge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га</w:t>
            </w:r>
          </w:p>
        </w:tc>
        <w:tc>
          <w:tcPr>
            <w:tcW w:w="708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га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га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га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га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га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га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га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D675C" w:rsidRPr="00D820BB" w:rsidTr="00A4358A">
        <w:trPr>
          <w:cantSplit/>
          <w:trHeight w:val="500"/>
        </w:trPr>
        <w:tc>
          <w:tcPr>
            <w:tcW w:w="426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Земли сельскохозяйственного назначения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639,1</w:t>
            </w:r>
          </w:p>
        </w:tc>
        <w:tc>
          <w:tcPr>
            <w:tcW w:w="708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37,4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656,7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38,4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406,0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  <w:t>401,6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</w:pPr>
            <w:r w:rsidRPr="00D820BB"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  <w:t>23,5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</w:pPr>
            <w:r w:rsidRPr="00D820BB"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  <w:t>393,4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383,7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383,6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22,4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22,4</w:t>
            </w:r>
          </w:p>
        </w:tc>
      </w:tr>
      <w:tr w:rsidR="00ED675C" w:rsidRPr="00D820BB" w:rsidTr="00A4358A">
        <w:trPr>
          <w:cantSplit/>
          <w:trHeight w:val="500"/>
        </w:trPr>
        <w:tc>
          <w:tcPr>
            <w:tcW w:w="426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Земли населенных пунктов 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708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38,7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18,7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</w:pPr>
            <w:r w:rsidRPr="00D820BB"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</w:pPr>
            <w:r w:rsidRPr="00D820BB"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  <w:t>19,6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20,3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20,5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</w:tr>
      <w:tr w:rsidR="00ED675C" w:rsidRPr="00D820BB" w:rsidTr="00A4358A">
        <w:trPr>
          <w:cantSplit/>
          <w:trHeight w:val="500"/>
        </w:trPr>
        <w:tc>
          <w:tcPr>
            <w:tcW w:w="426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Земли промышленности, энергетики, транспорта и иного специального назначения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708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</w:pPr>
            <w:r w:rsidRPr="00D820BB"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</w:tr>
      <w:tr w:rsidR="00ED675C" w:rsidRPr="00D820BB" w:rsidTr="00A4358A">
        <w:trPr>
          <w:cantSplit/>
          <w:trHeight w:val="500"/>
        </w:trPr>
        <w:tc>
          <w:tcPr>
            <w:tcW w:w="426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Земли особо охраняемых территорий и объектов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708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32,0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  <w:t>34,2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</w:pPr>
            <w:r w:rsidRPr="00D820BB"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</w:pPr>
            <w:r w:rsidRPr="00D820BB"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47,0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47,3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47,7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</w:tr>
      <w:tr w:rsidR="00ED675C" w:rsidRPr="00D820BB" w:rsidTr="00A4358A">
        <w:trPr>
          <w:cantSplit/>
          <w:trHeight w:val="500"/>
        </w:trPr>
        <w:tc>
          <w:tcPr>
            <w:tcW w:w="426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Земли лесного фонда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895,5</w:t>
            </w:r>
          </w:p>
        </w:tc>
        <w:tc>
          <w:tcPr>
            <w:tcW w:w="708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52,4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843,8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49,4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1096,8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64,1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  <w:t>1104,9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</w:pPr>
            <w:r w:rsidRPr="00D820BB"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  <w:t>64,6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1115,8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65,3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1126,3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65,8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1126,3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65,8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1126,3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65,8</w:t>
            </w:r>
          </w:p>
        </w:tc>
      </w:tr>
      <w:tr w:rsidR="00ED675C" w:rsidRPr="00D820BB" w:rsidTr="00A4358A">
        <w:trPr>
          <w:cantSplit/>
          <w:trHeight w:val="500"/>
        </w:trPr>
        <w:tc>
          <w:tcPr>
            <w:tcW w:w="426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Земли водного фонда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708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19,4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  <w:t>27,9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</w:pPr>
            <w:r w:rsidRPr="00D820BB"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</w:pPr>
            <w:r w:rsidRPr="00D820BB"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  <w:t>34,9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ED675C" w:rsidRPr="00D820BB" w:rsidTr="00A4358A">
        <w:trPr>
          <w:cantSplit/>
          <w:trHeight w:val="440"/>
        </w:trPr>
        <w:tc>
          <w:tcPr>
            <w:tcW w:w="426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Земли запаса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130,2</w:t>
            </w:r>
          </w:p>
        </w:tc>
        <w:tc>
          <w:tcPr>
            <w:tcW w:w="708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104,8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111,2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  <w:t>105,4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</w:pPr>
            <w:r w:rsidRPr="00D820BB"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</w:pPr>
            <w:r w:rsidRPr="00D820BB">
              <w:rPr>
                <w:rFonts w:ascii="MSTT31c242" w:eastAsia="Times New Roman" w:hAnsi="MSTT31c242" w:cs="MSTT31c242"/>
                <w:sz w:val="24"/>
                <w:szCs w:val="24"/>
                <w:lang w:eastAsia="ru-RU"/>
              </w:rPr>
              <w:t>115,8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89,7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89,5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5,2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89,3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</w:tr>
      <w:tr w:rsidR="00ED675C" w:rsidRPr="00D820BB" w:rsidTr="00A4358A">
        <w:trPr>
          <w:cantSplit/>
          <w:trHeight w:val="600"/>
        </w:trPr>
        <w:tc>
          <w:tcPr>
            <w:tcW w:w="426" w:type="dxa"/>
            <w:vAlign w:val="center"/>
          </w:tcPr>
          <w:p w:rsidR="00ED675C" w:rsidRPr="00D820BB" w:rsidRDefault="00ED675C" w:rsidP="00A435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ED675C" w:rsidRPr="00D820BB" w:rsidRDefault="00ED675C" w:rsidP="00A435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земель: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1709,8</w:t>
            </w:r>
          </w:p>
        </w:tc>
        <w:tc>
          <w:tcPr>
            <w:tcW w:w="708" w:type="dxa"/>
            <w:vAlign w:val="center"/>
          </w:tcPr>
          <w:p w:rsidR="00ED675C" w:rsidRPr="00D820BB" w:rsidRDefault="00ED675C" w:rsidP="00A435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1709,8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1709,8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1709,8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1709,8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ED675C" w:rsidRPr="00D820BB" w:rsidRDefault="00ED675C" w:rsidP="00A435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1712,5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1712,5</w:t>
            </w:r>
          </w:p>
        </w:tc>
        <w:tc>
          <w:tcPr>
            <w:tcW w:w="709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1712,5</w:t>
            </w:r>
          </w:p>
        </w:tc>
        <w:tc>
          <w:tcPr>
            <w:tcW w:w="851" w:type="dxa"/>
            <w:vAlign w:val="center"/>
          </w:tcPr>
          <w:p w:rsidR="00ED675C" w:rsidRPr="00D820BB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0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</w:tbl>
    <w:p w:rsidR="00ED675C" w:rsidRDefault="00ED675C" w:rsidP="00ED675C">
      <w:pPr>
        <w:rPr>
          <w:rFonts w:ascii="Times New Roman" w:eastAsiaTheme="majorEastAsia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ED675C" w:rsidRDefault="00ED675C" w:rsidP="00ED675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2 – Разнообразие почв и почвенных комплексов Российской Федерации</w:t>
      </w:r>
    </w:p>
    <w:p w:rsidR="00ED675C" w:rsidRDefault="00ED675C" w:rsidP="00ED675C">
      <w:pPr>
        <w:jc w:val="center"/>
        <w:rPr>
          <w:rFonts w:ascii="Times New Roman" w:hAnsi="Times New Roman" w:cs="Times New Roman"/>
          <w:b/>
          <w:sz w:val="28"/>
        </w:rPr>
      </w:pPr>
      <w:r w:rsidRPr="007A7C2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312FD01" wp14:editId="1A80EAEE">
            <wp:extent cx="7969836" cy="4921858"/>
            <wp:effectExtent l="0" t="0" r="0" b="0"/>
            <wp:docPr id="514" name="Рисунок 514" descr="https://gosdoklad-ecology.ru/2017/pochva-i-zemelnye-resursy/sostoyanie-pochv-i-zemelnykh-resursov/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sdoklad-ecology.ru/2017/pochva-i-zemelnye-resursy/sostoyanie-pochv-i-zemelnykh-resursov/ma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3856" cy="49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br w:type="page"/>
      </w:r>
    </w:p>
    <w:p w:rsidR="00ED675C" w:rsidRDefault="00ED675C" w:rsidP="00ED675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3 – Состояние мелиорированных земель по федеральным округам Российской Федерации (тыс. га)</w:t>
      </w:r>
    </w:p>
    <w:tbl>
      <w:tblPr>
        <w:tblW w:w="14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1117"/>
        <w:gridCol w:w="1105"/>
        <w:gridCol w:w="2211"/>
        <w:gridCol w:w="2211"/>
        <w:gridCol w:w="1117"/>
        <w:gridCol w:w="1105"/>
        <w:gridCol w:w="2211"/>
        <w:gridCol w:w="2211"/>
        <w:gridCol w:w="1817"/>
        <w:gridCol w:w="2529"/>
      </w:tblGrid>
      <w:tr w:rsidR="00ED675C" w:rsidRPr="00F512C6" w:rsidTr="00A4358A">
        <w:trPr>
          <w:trHeight w:val="254"/>
          <w:tblHeader/>
        </w:trPr>
        <w:tc>
          <w:tcPr>
            <w:tcW w:w="0" w:type="auto"/>
            <w:vMerge w:val="restart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Федеральные округа</w:t>
            </w:r>
          </w:p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Российской Федерации</w:t>
            </w:r>
          </w:p>
        </w:tc>
        <w:tc>
          <w:tcPr>
            <w:tcW w:w="4944" w:type="dxa"/>
            <w:gridSpan w:val="4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Орошаемые земли</w:t>
            </w:r>
          </w:p>
        </w:tc>
        <w:tc>
          <w:tcPr>
            <w:tcW w:w="4677" w:type="dxa"/>
            <w:gridSpan w:val="4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Осушаемые земли</w:t>
            </w:r>
          </w:p>
        </w:tc>
        <w:tc>
          <w:tcPr>
            <w:tcW w:w="1244" w:type="dxa"/>
            <w:vMerge w:val="restart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Общая площадь мелиорируемых земель</w:t>
            </w:r>
          </w:p>
        </w:tc>
        <w:tc>
          <w:tcPr>
            <w:tcW w:w="1307" w:type="dxa"/>
            <w:vMerge w:val="restart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Доля неудовлетворительного состояния, %</w:t>
            </w:r>
          </w:p>
        </w:tc>
      </w:tr>
      <w:tr w:rsidR="00ED675C" w:rsidRPr="00F512C6" w:rsidTr="00A4358A">
        <w:trPr>
          <w:trHeight w:val="120"/>
          <w:tblHeader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9" w:type="dxa"/>
            <w:vMerge w:val="restart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Общая площадь</w:t>
            </w:r>
          </w:p>
        </w:tc>
        <w:tc>
          <w:tcPr>
            <w:tcW w:w="3825" w:type="dxa"/>
            <w:gridSpan w:val="3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из них: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Общая площадь</w:t>
            </w:r>
          </w:p>
        </w:tc>
        <w:tc>
          <w:tcPr>
            <w:tcW w:w="3543" w:type="dxa"/>
            <w:gridSpan w:val="3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из них:</w:t>
            </w:r>
          </w:p>
        </w:tc>
        <w:tc>
          <w:tcPr>
            <w:tcW w:w="1244" w:type="dxa"/>
            <w:vMerge/>
            <w:shd w:val="clear" w:color="auto" w:fill="FFFFFF" w:themeFill="background1"/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7" w:type="dxa"/>
            <w:vMerge/>
            <w:shd w:val="clear" w:color="auto" w:fill="FFFFFF" w:themeFill="background1"/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D675C" w:rsidRPr="00F512C6" w:rsidTr="00A4358A">
        <w:trPr>
          <w:trHeight w:val="694"/>
          <w:tblHeader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9" w:type="dxa"/>
            <w:vMerge/>
            <w:shd w:val="clear" w:color="auto" w:fill="FFFFFF" w:themeFill="background1"/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хорошее</w:t>
            </w:r>
          </w:p>
        </w:tc>
        <w:tc>
          <w:tcPr>
            <w:tcW w:w="1407" w:type="dxa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удовлетворительное</w:t>
            </w:r>
          </w:p>
        </w:tc>
        <w:tc>
          <w:tcPr>
            <w:tcW w:w="1417" w:type="dxa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не удовлетворительное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хорошее</w:t>
            </w:r>
          </w:p>
        </w:tc>
        <w:tc>
          <w:tcPr>
            <w:tcW w:w="1323" w:type="dxa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удовлетворительное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не удовлетворительное</w:t>
            </w:r>
          </w:p>
        </w:tc>
        <w:tc>
          <w:tcPr>
            <w:tcW w:w="1244" w:type="dxa"/>
            <w:vMerge/>
            <w:shd w:val="clear" w:color="auto" w:fill="FFFFFF" w:themeFill="background1"/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7" w:type="dxa"/>
            <w:vMerge/>
            <w:shd w:val="clear" w:color="auto" w:fill="FFFFFF" w:themeFill="background1"/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D675C" w:rsidRPr="00F512C6" w:rsidTr="00A4358A">
        <w:trPr>
          <w:trHeight w:val="416"/>
        </w:trPr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Default="00ED675C" w:rsidP="00A435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 xml:space="preserve">Российская </w:t>
            </w:r>
          </w:p>
          <w:p w:rsidR="00ED675C" w:rsidRPr="00F512C6" w:rsidRDefault="00ED675C" w:rsidP="00A435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Федерация</w:t>
            </w:r>
          </w:p>
        </w:tc>
        <w:tc>
          <w:tcPr>
            <w:tcW w:w="111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b/>
                <w:lang w:eastAsia="ru-RU"/>
              </w:rPr>
              <w:t>4658,7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b/>
                <w:lang w:eastAsia="ru-RU"/>
              </w:rPr>
              <w:t>2172,7</w:t>
            </w:r>
          </w:p>
        </w:tc>
        <w:tc>
          <w:tcPr>
            <w:tcW w:w="140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b/>
                <w:lang w:eastAsia="ru-RU"/>
              </w:rPr>
              <w:t>1340,8</w:t>
            </w:r>
          </w:p>
        </w:tc>
        <w:tc>
          <w:tcPr>
            <w:tcW w:w="141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b/>
                <w:lang w:eastAsia="ru-RU"/>
              </w:rPr>
              <w:t>1145,2</w:t>
            </w:r>
          </w:p>
        </w:tc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b/>
                <w:lang w:eastAsia="ru-RU"/>
              </w:rPr>
              <w:t>6596,3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b/>
                <w:lang w:eastAsia="ru-RU"/>
              </w:rPr>
              <w:t>893,9</w:t>
            </w:r>
          </w:p>
        </w:tc>
        <w:tc>
          <w:tcPr>
            <w:tcW w:w="1323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b/>
                <w:lang w:eastAsia="ru-RU"/>
              </w:rPr>
              <w:t>3145,2</w:t>
            </w:r>
          </w:p>
        </w:tc>
        <w:tc>
          <w:tcPr>
            <w:tcW w:w="127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b/>
                <w:lang w:eastAsia="ru-RU"/>
              </w:rPr>
              <w:t>2557,2</w:t>
            </w:r>
          </w:p>
        </w:tc>
        <w:tc>
          <w:tcPr>
            <w:tcW w:w="124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b/>
                <w:lang w:eastAsia="ru-RU"/>
              </w:rPr>
              <w:t>11255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,0</w:t>
            </w:r>
          </w:p>
        </w:tc>
        <w:tc>
          <w:tcPr>
            <w:tcW w:w="130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b/>
                <w:lang w:eastAsia="ru-RU"/>
              </w:rPr>
              <w:t>32,9</w:t>
            </w:r>
          </w:p>
        </w:tc>
      </w:tr>
      <w:tr w:rsidR="00ED675C" w:rsidRPr="00F512C6" w:rsidTr="00A4358A">
        <w:trPr>
          <w:trHeight w:val="453"/>
        </w:trPr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Default="00ED675C" w:rsidP="00A435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 xml:space="preserve">Центральный </w:t>
            </w:r>
          </w:p>
          <w:p w:rsidR="00ED675C" w:rsidRPr="00F512C6" w:rsidRDefault="00ED675C" w:rsidP="00A435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федеральный округ</w:t>
            </w:r>
          </w:p>
        </w:tc>
        <w:tc>
          <w:tcPr>
            <w:tcW w:w="111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489,1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220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</w:t>
            </w:r>
          </w:p>
        </w:tc>
        <w:tc>
          <w:tcPr>
            <w:tcW w:w="140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132,4</w:t>
            </w:r>
          </w:p>
        </w:tc>
        <w:tc>
          <w:tcPr>
            <w:tcW w:w="141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136,7</w:t>
            </w:r>
          </w:p>
        </w:tc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1590,8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188,2</w:t>
            </w:r>
          </w:p>
        </w:tc>
        <w:tc>
          <w:tcPr>
            <w:tcW w:w="1323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570,4</w:t>
            </w:r>
          </w:p>
        </w:tc>
        <w:tc>
          <w:tcPr>
            <w:tcW w:w="127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832,2</w:t>
            </w:r>
          </w:p>
        </w:tc>
        <w:tc>
          <w:tcPr>
            <w:tcW w:w="124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2079,9</w:t>
            </w:r>
          </w:p>
        </w:tc>
        <w:tc>
          <w:tcPr>
            <w:tcW w:w="130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46,6</w:t>
            </w:r>
          </w:p>
        </w:tc>
      </w:tr>
      <w:tr w:rsidR="00ED675C" w:rsidRPr="00F512C6" w:rsidTr="00A4358A"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Default="00ED675C" w:rsidP="00A435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 xml:space="preserve">Северо-Западный </w:t>
            </w:r>
          </w:p>
          <w:p w:rsidR="00ED675C" w:rsidRPr="00F512C6" w:rsidRDefault="00ED675C" w:rsidP="00A435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федеральный округ</w:t>
            </w:r>
          </w:p>
        </w:tc>
        <w:tc>
          <w:tcPr>
            <w:tcW w:w="111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20,8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  <w:tc>
          <w:tcPr>
            <w:tcW w:w="140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12,1</w:t>
            </w:r>
          </w:p>
        </w:tc>
        <w:tc>
          <w:tcPr>
            <w:tcW w:w="141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3341,4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292,6</w:t>
            </w:r>
          </w:p>
        </w:tc>
        <w:tc>
          <w:tcPr>
            <w:tcW w:w="1323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1847,8</w:t>
            </w:r>
          </w:p>
        </w:tc>
        <w:tc>
          <w:tcPr>
            <w:tcW w:w="127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1201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</w:t>
            </w:r>
          </w:p>
        </w:tc>
        <w:tc>
          <w:tcPr>
            <w:tcW w:w="124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3362,2</w:t>
            </w:r>
          </w:p>
        </w:tc>
        <w:tc>
          <w:tcPr>
            <w:tcW w:w="130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35,9</w:t>
            </w:r>
          </w:p>
        </w:tc>
      </w:tr>
      <w:tr w:rsidR="00ED675C" w:rsidRPr="00F512C6" w:rsidTr="00A4358A">
        <w:trPr>
          <w:trHeight w:val="529"/>
        </w:trPr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Южный федеральный округ</w:t>
            </w:r>
          </w:p>
        </w:tc>
        <w:tc>
          <w:tcPr>
            <w:tcW w:w="111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1499,4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750,9</w:t>
            </w:r>
          </w:p>
        </w:tc>
        <w:tc>
          <w:tcPr>
            <w:tcW w:w="140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483,9</w:t>
            </w:r>
          </w:p>
        </w:tc>
        <w:tc>
          <w:tcPr>
            <w:tcW w:w="141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264,6</w:t>
            </w:r>
          </w:p>
        </w:tc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54,6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17,1</w:t>
            </w:r>
          </w:p>
        </w:tc>
        <w:tc>
          <w:tcPr>
            <w:tcW w:w="1323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28,7</w:t>
            </w:r>
          </w:p>
        </w:tc>
        <w:tc>
          <w:tcPr>
            <w:tcW w:w="127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8,8</w:t>
            </w:r>
          </w:p>
        </w:tc>
        <w:tc>
          <w:tcPr>
            <w:tcW w:w="124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1554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</w:t>
            </w:r>
          </w:p>
        </w:tc>
        <w:tc>
          <w:tcPr>
            <w:tcW w:w="130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17,6</w:t>
            </w:r>
          </w:p>
        </w:tc>
      </w:tr>
      <w:tr w:rsidR="00ED675C" w:rsidRPr="00F512C6" w:rsidTr="00A4358A">
        <w:trPr>
          <w:trHeight w:val="412"/>
        </w:trPr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Северо-Кавказский федеральный округ</w:t>
            </w:r>
          </w:p>
        </w:tc>
        <w:tc>
          <w:tcPr>
            <w:tcW w:w="111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1024,5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335,3</w:t>
            </w:r>
          </w:p>
        </w:tc>
        <w:tc>
          <w:tcPr>
            <w:tcW w:w="140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278,7</w:t>
            </w:r>
          </w:p>
        </w:tc>
        <w:tc>
          <w:tcPr>
            <w:tcW w:w="141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410,5</w:t>
            </w:r>
          </w:p>
        </w:tc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20,1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323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18,2</w:t>
            </w:r>
          </w:p>
        </w:tc>
        <w:tc>
          <w:tcPr>
            <w:tcW w:w="127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1,9</w:t>
            </w:r>
          </w:p>
        </w:tc>
        <w:tc>
          <w:tcPr>
            <w:tcW w:w="124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1044,6</w:t>
            </w:r>
          </w:p>
        </w:tc>
        <w:tc>
          <w:tcPr>
            <w:tcW w:w="130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39,5</w:t>
            </w:r>
          </w:p>
        </w:tc>
      </w:tr>
      <w:tr w:rsidR="00ED675C" w:rsidRPr="00F512C6" w:rsidTr="00A4358A"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Default="00ED675C" w:rsidP="00A435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 xml:space="preserve">Приволжский </w:t>
            </w:r>
          </w:p>
          <w:p w:rsidR="00ED675C" w:rsidRPr="00F512C6" w:rsidRDefault="00ED675C" w:rsidP="00A435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федеральный округ</w:t>
            </w:r>
          </w:p>
        </w:tc>
        <w:tc>
          <w:tcPr>
            <w:tcW w:w="111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901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606,1</w:t>
            </w:r>
          </w:p>
        </w:tc>
        <w:tc>
          <w:tcPr>
            <w:tcW w:w="140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158,3</w:t>
            </w:r>
          </w:p>
        </w:tc>
        <w:tc>
          <w:tcPr>
            <w:tcW w:w="141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136,6</w:t>
            </w:r>
          </w:p>
        </w:tc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454,2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97,6</w:t>
            </w:r>
          </w:p>
        </w:tc>
        <w:tc>
          <w:tcPr>
            <w:tcW w:w="1323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232,7</w:t>
            </w:r>
          </w:p>
        </w:tc>
        <w:tc>
          <w:tcPr>
            <w:tcW w:w="127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123,9</w:t>
            </w:r>
          </w:p>
        </w:tc>
        <w:tc>
          <w:tcPr>
            <w:tcW w:w="124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1355,2</w:t>
            </w:r>
          </w:p>
        </w:tc>
        <w:tc>
          <w:tcPr>
            <w:tcW w:w="130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19,2</w:t>
            </w:r>
          </w:p>
        </w:tc>
      </w:tr>
      <w:tr w:rsidR="00ED675C" w:rsidRPr="00F512C6" w:rsidTr="00A4358A"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Default="00ED675C" w:rsidP="00A435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 xml:space="preserve">Уральский </w:t>
            </w:r>
          </w:p>
          <w:p w:rsidR="00ED675C" w:rsidRPr="00F512C6" w:rsidRDefault="00ED675C" w:rsidP="00A435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федеральный округ</w:t>
            </w:r>
          </w:p>
        </w:tc>
        <w:tc>
          <w:tcPr>
            <w:tcW w:w="111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92,6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</w:t>
            </w:r>
          </w:p>
        </w:tc>
        <w:tc>
          <w:tcPr>
            <w:tcW w:w="140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20,7</w:t>
            </w:r>
          </w:p>
        </w:tc>
        <w:tc>
          <w:tcPr>
            <w:tcW w:w="141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66,9</w:t>
            </w:r>
          </w:p>
        </w:tc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145,3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323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98,3</w:t>
            </w:r>
          </w:p>
        </w:tc>
        <w:tc>
          <w:tcPr>
            <w:tcW w:w="127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46,6</w:t>
            </w:r>
          </w:p>
        </w:tc>
        <w:tc>
          <w:tcPr>
            <w:tcW w:w="124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237,9</w:t>
            </w:r>
          </w:p>
        </w:tc>
        <w:tc>
          <w:tcPr>
            <w:tcW w:w="130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47,7</w:t>
            </w:r>
          </w:p>
        </w:tc>
      </w:tr>
      <w:tr w:rsidR="00ED675C" w:rsidRPr="00F512C6" w:rsidTr="00A4358A"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Default="00ED675C" w:rsidP="00A435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 xml:space="preserve">Сибирский </w:t>
            </w:r>
          </w:p>
          <w:p w:rsidR="00ED675C" w:rsidRPr="00F512C6" w:rsidRDefault="00ED675C" w:rsidP="00A435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федеральный округ</w:t>
            </w:r>
          </w:p>
        </w:tc>
        <w:tc>
          <w:tcPr>
            <w:tcW w:w="111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490,8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195,9</w:t>
            </w:r>
          </w:p>
        </w:tc>
        <w:tc>
          <w:tcPr>
            <w:tcW w:w="140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219,9</w:t>
            </w:r>
          </w:p>
        </w:tc>
        <w:tc>
          <w:tcPr>
            <w:tcW w:w="141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</w:t>
            </w:r>
          </w:p>
        </w:tc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235,1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37,6</w:t>
            </w:r>
          </w:p>
        </w:tc>
        <w:tc>
          <w:tcPr>
            <w:tcW w:w="1323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96,4</w:t>
            </w:r>
          </w:p>
        </w:tc>
        <w:tc>
          <w:tcPr>
            <w:tcW w:w="127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101,1</w:t>
            </w:r>
          </w:p>
        </w:tc>
        <w:tc>
          <w:tcPr>
            <w:tcW w:w="124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725,9</w:t>
            </w:r>
          </w:p>
        </w:tc>
        <w:tc>
          <w:tcPr>
            <w:tcW w:w="130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24,3</w:t>
            </w:r>
          </w:p>
        </w:tc>
      </w:tr>
      <w:tr w:rsidR="00ED675C" w:rsidRPr="00F512C6" w:rsidTr="00A4358A"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Default="00ED675C" w:rsidP="00A435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 xml:space="preserve">Дальневосточный </w:t>
            </w:r>
          </w:p>
          <w:p w:rsidR="00ED675C" w:rsidRPr="00F512C6" w:rsidRDefault="00ED675C" w:rsidP="00A435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федеральный округ</w:t>
            </w:r>
          </w:p>
        </w:tc>
        <w:tc>
          <w:tcPr>
            <w:tcW w:w="1119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140,5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58,3</w:t>
            </w:r>
          </w:p>
        </w:tc>
        <w:tc>
          <w:tcPr>
            <w:tcW w:w="140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34,8</w:t>
            </w:r>
          </w:p>
        </w:tc>
        <w:tc>
          <w:tcPr>
            <w:tcW w:w="141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47,4</w:t>
            </w:r>
          </w:p>
        </w:tc>
        <w:tc>
          <w:tcPr>
            <w:tcW w:w="113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754,8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260,4</w:t>
            </w:r>
          </w:p>
        </w:tc>
        <w:tc>
          <w:tcPr>
            <w:tcW w:w="1323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252,7</w:t>
            </w:r>
          </w:p>
        </w:tc>
        <w:tc>
          <w:tcPr>
            <w:tcW w:w="1276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241,7</w:t>
            </w:r>
          </w:p>
        </w:tc>
        <w:tc>
          <w:tcPr>
            <w:tcW w:w="1244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895,3</w:t>
            </w:r>
          </w:p>
        </w:tc>
        <w:tc>
          <w:tcPr>
            <w:tcW w:w="1307" w:type="dxa"/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675C" w:rsidRPr="00F512C6" w:rsidRDefault="00ED675C" w:rsidP="00A4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2C6">
              <w:rPr>
                <w:rFonts w:ascii="Times New Roman" w:eastAsia="Times New Roman" w:hAnsi="Times New Roman" w:cs="Times New Roman"/>
                <w:lang w:eastAsia="ru-RU"/>
              </w:rPr>
              <w:t>32,3</w:t>
            </w:r>
          </w:p>
        </w:tc>
      </w:tr>
    </w:tbl>
    <w:p w:rsidR="00ED675C" w:rsidRDefault="00ED675C" w:rsidP="00ED675C">
      <w:pPr>
        <w:spacing w:line="270" w:lineRule="atLeast"/>
        <w:rPr>
          <w:rFonts w:ascii="Times New Roman" w:eastAsiaTheme="majorEastAsia" w:hAnsi="Times New Roman" w:cs="Times New Roman"/>
          <w:b/>
          <w:sz w:val="28"/>
          <w:szCs w:val="26"/>
        </w:rPr>
      </w:pPr>
      <w:r w:rsidRPr="00F512C6">
        <w:rPr>
          <w:rFonts w:ascii="Times New Roman" w:eastAsia="Times New Roman" w:hAnsi="Times New Roman" w:cs="Times New Roman"/>
          <w:color w:val="333333"/>
          <w:szCs w:val="21"/>
          <w:lang w:eastAsia="ru-RU"/>
        </w:rPr>
        <w:t>Источник: данные Росреестра.</w:t>
      </w:r>
      <w:r>
        <w:rPr>
          <w:rFonts w:ascii="Times New Roman" w:hAnsi="Times New Roman" w:cs="Times New Roman"/>
          <w:b/>
          <w:sz w:val="28"/>
        </w:rPr>
        <w:br w:type="page"/>
      </w:r>
    </w:p>
    <w:p w:rsidR="00ED675C" w:rsidRDefault="00ED675C" w:rsidP="00ED675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5EC15E96" wp14:editId="3B568E30">
            <wp:simplePos x="0" y="0"/>
            <wp:positionH relativeFrom="margin">
              <wp:align>left</wp:align>
            </wp:positionH>
            <wp:positionV relativeFrom="page">
              <wp:posOffset>1258432</wp:posOffset>
            </wp:positionV>
            <wp:extent cx="8700380" cy="5206262"/>
            <wp:effectExtent l="0" t="0" r="5715" b="0"/>
            <wp:wrapNone/>
            <wp:docPr id="2698" name="image1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36.png"/>
                    <pic:cNvPicPr/>
                  </pic:nvPicPr>
                  <pic:blipFill rotWithShape="1">
                    <a:blip r:embed="rId8" cstate="print"/>
                    <a:srcRect r="8920" b="52920"/>
                    <a:stretch/>
                  </pic:blipFill>
                  <pic:spPr bwMode="auto">
                    <a:xfrm>
                      <a:off x="0" y="0"/>
                      <a:ext cx="8700380" cy="520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 xml:space="preserve">Приложение 4 – </w:t>
      </w:r>
      <w:r w:rsidRPr="00D42EFF">
        <w:rPr>
          <w:rFonts w:ascii="Times New Roman" w:hAnsi="Times New Roman" w:cs="Times New Roman"/>
          <w:b/>
          <w:sz w:val="28"/>
        </w:rPr>
        <w:t>Способность почв к самоочищению от загрязняющих веществ</w:t>
      </w:r>
      <w:r>
        <w:rPr>
          <w:rFonts w:ascii="Times New Roman" w:hAnsi="Times New Roman" w:cs="Times New Roman"/>
          <w:b/>
          <w:sz w:val="28"/>
        </w:rPr>
        <w:t xml:space="preserve"> (по данным Минприроды)</w:t>
      </w:r>
    </w:p>
    <w:p w:rsidR="00ED675C" w:rsidRDefault="00ED675C" w:rsidP="00ED675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999E49" wp14:editId="5A59F7A3">
                <wp:simplePos x="0" y="0"/>
                <wp:positionH relativeFrom="column">
                  <wp:posOffset>-50134</wp:posOffset>
                </wp:positionH>
                <wp:positionV relativeFrom="paragraph">
                  <wp:posOffset>4196860</wp:posOffset>
                </wp:positionV>
                <wp:extent cx="3177767" cy="1593410"/>
                <wp:effectExtent l="0" t="0" r="3810" b="6985"/>
                <wp:wrapNone/>
                <wp:docPr id="2699" name="Надпись 2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767" cy="1593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8"/>
                              <w:gridCol w:w="2352"/>
                            </w:tblGrid>
                            <w:tr w:rsidR="00ED675C" w:rsidRPr="00D42EFF" w:rsidTr="00D42EFF">
                              <w:trPr>
                                <w:trHeight w:hRule="exact" w:val="183"/>
                              </w:trPr>
                              <w:tc>
                                <w:tcPr>
                                  <w:tcW w:w="3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0CB14B"/>
                                </w:tcPr>
                                <w:p w:rsidR="00ED675C" w:rsidRPr="00D42EFF" w:rsidRDefault="00ED675C" w:rsidP="00D42EFF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ED675C" w:rsidRPr="00D42EFF" w:rsidRDefault="00ED675C" w:rsidP="00D42EFF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Очень высокая</w:t>
                                  </w:r>
                                </w:p>
                              </w:tc>
                            </w:tr>
                            <w:tr w:rsidR="00ED675C" w:rsidRPr="00D42EFF" w:rsidTr="00D42EFF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5CF4C"/>
                                </w:tcPr>
                                <w:p w:rsidR="00ED675C" w:rsidRPr="00D42EFF" w:rsidRDefault="00ED675C" w:rsidP="00D42EFF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ED675C" w:rsidRPr="00D42EFF" w:rsidRDefault="00ED675C" w:rsidP="00D42EFF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Высокая</w:t>
                                  </w:r>
                                </w:p>
                              </w:tc>
                            </w:tr>
                            <w:tr w:rsidR="00ED675C" w:rsidRPr="00D42EFF" w:rsidTr="00D42EFF">
                              <w:trPr>
                                <w:trHeight w:hRule="exact" w:val="183"/>
                              </w:trPr>
                              <w:tc>
                                <w:tcPr>
                                  <w:tcW w:w="3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2E288"/>
                                </w:tcPr>
                                <w:p w:rsidR="00ED675C" w:rsidRPr="00D42EFF" w:rsidRDefault="00ED675C" w:rsidP="00D42EFF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ED675C" w:rsidRPr="00D42EFF" w:rsidRDefault="00ED675C" w:rsidP="00D42EFF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Средняя</w:t>
                                  </w:r>
                                </w:p>
                              </w:tc>
                            </w:tr>
                            <w:tr w:rsidR="00ED675C" w:rsidTr="00D42EFF">
                              <w:trPr>
                                <w:trHeight w:hRule="exact" w:val="183"/>
                              </w:trPr>
                              <w:tc>
                                <w:tcPr>
                                  <w:tcW w:w="3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E06A"/>
                                </w:tcPr>
                                <w:p w:rsidR="00ED675C" w:rsidRDefault="00ED675C" w:rsidP="00D42EFF"/>
                              </w:tc>
                              <w:tc>
                                <w:tcPr>
                                  <w:tcW w:w="235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ED675C" w:rsidRPr="00D42EFF" w:rsidRDefault="00ED675C" w:rsidP="00D42EFF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Низкая</w:t>
                                  </w:r>
                                </w:p>
                              </w:tc>
                            </w:tr>
                            <w:tr w:rsidR="00ED675C" w:rsidTr="00D42EFF">
                              <w:trPr>
                                <w:trHeight w:hRule="exact" w:val="183"/>
                              </w:trPr>
                              <w:tc>
                                <w:tcPr>
                                  <w:tcW w:w="3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DBA4C"/>
                                </w:tcPr>
                                <w:p w:rsidR="00ED675C" w:rsidRDefault="00ED675C" w:rsidP="00D42EFF"/>
                              </w:tc>
                              <w:tc>
                                <w:tcPr>
                                  <w:tcW w:w="235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ED675C" w:rsidRPr="00D42EFF" w:rsidRDefault="00ED675C" w:rsidP="00D42EFF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Очень низкая</w:t>
                                  </w:r>
                                </w:p>
                              </w:tc>
                            </w:tr>
                            <w:tr w:rsidR="00ED675C" w:rsidTr="00D42EFF">
                              <w:trPr>
                                <w:trHeight w:hRule="exact" w:val="183"/>
                              </w:trPr>
                              <w:tc>
                                <w:tcPr>
                                  <w:tcW w:w="3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1D3D4"/>
                                </w:tcPr>
                                <w:p w:rsidR="00ED675C" w:rsidRDefault="00ED675C" w:rsidP="00D42EFF"/>
                              </w:tc>
                              <w:tc>
                                <w:tcPr>
                                  <w:tcW w:w="235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ED675C" w:rsidRPr="00D42EFF" w:rsidRDefault="00ED675C" w:rsidP="00D42EFF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Нет данных</w:t>
                                  </w:r>
                                </w:p>
                              </w:tc>
                            </w:tr>
                          </w:tbl>
                          <w:p w:rsidR="00ED675C" w:rsidRDefault="00ED675C" w:rsidP="00ED67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999E49" id="_x0000_t202" coordsize="21600,21600" o:spt="202" path="m,l,21600r21600,l21600,xe">
                <v:stroke joinstyle="miter"/>
                <v:path gradientshapeok="t" o:connecttype="rect"/>
              </v:shapetype>
              <v:shape id="Надпись 2699" o:spid="_x0000_s1026" type="#_x0000_t202" style="position:absolute;margin-left:-3.95pt;margin-top:330.45pt;width:250.2pt;height:12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" fillcolor="white [3201]" stroked="f" strokeweight=".5pt">
                <v:textbox>
                  <w:txbxContent>
                    <w:tbl>
                      <w:tblPr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8"/>
                        <w:gridCol w:w="2352"/>
                      </w:tblGrid>
                      <w:tr w:rsidR="00ED675C" w:rsidRPr="00D42EFF" w:rsidTr="00D42EFF">
                        <w:trPr>
                          <w:trHeight w:hRule="exact" w:val="183"/>
                        </w:trPr>
                        <w:tc>
                          <w:tcPr>
                            <w:tcW w:w="3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0CB14B"/>
                          </w:tcPr>
                          <w:p w:rsidR="00ED675C" w:rsidRPr="00D42EFF" w:rsidRDefault="00ED675C" w:rsidP="00D42EFF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352" w:type="dxa"/>
                            <w:tcBorders>
                              <w:lef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ED675C" w:rsidRPr="00D42EFF" w:rsidRDefault="00ED675C" w:rsidP="00D42EF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Очень высокая</w:t>
                            </w:r>
                          </w:p>
                        </w:tc>
                      </w:tr>
                      <w:tr w:rsidR="00ED675C" w:rsidRPr="00D42EFF" w:rsidTr="00D42EFF">
                        <w:trPr>
                          <w:trHeight w:hRule="exact" w:val="199"/>
                        </w:trPr>
                        <w:tc>
                          <w:tcPr>
                            <w:tcW w:w="3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5CF4C"/>
                          </w:tcPr>
                          <w:p w:rsidR="00ED675C" w:rsidRPr="00D42EFF" w:rsidRDefault="00ED675C" w:rsidP="00D42EFF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352" w:type="dxa"/>
                            <w:tcBorders>
                              <w:lef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ED675C" w:rsidRPr="00D42EFF" w:rsidRDefault="00ED675C" w:rsidP="00D42EF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Высокая</w:t>
                            </w:r>
                          </w:p>
                        </w:tc>
                      </w:tr>
                      <w:tr w:rsidR="00ED675C" w:rsidRPr="00D42EFF" w:rsidTr="00D42EFF">
                        <w:trPr>
                          <w:trHeight w:hRule="exact" w:val="183"/>
                        </w:trPr>
                        <w:tc>
                          <w:tcPr>
                            <w:tcW w:w="3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2E288"/>
                          </w:tcPr>
                          <w:p w:rsidR="00ED675C" w:rsidRPr="00D42EFF" w:rsidRDefault="00ED675C" w:rsidP="00D42EFF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352" w:type="dxa"/>
                            <w:tcBorders>
                              <w:lef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ED675C" w:rsidRPr="00D42EFF" w:rsidRDefault="00ED675C" w:rsidP="00D42EF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Средняя</w:t>
                            </w:r>
                          </w:p>
                        </w:tc>
                      </w:tr>
                      <w:tr w:rsidR="00ED675C" w:rsidTr="00D42EFF">
                        <w:trPr>
                          <w:trHeight w:hRule="exact" w:val="183"/>
                        </w:trPr>
                        <w:tc>
                          <w:tcPr>
                            <w:tcW w:w="3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E06A"/>
                          </w:tcPr>
                          <w:p w:rsidR="00ED675C" w:rsidRDefault="00ED675C" w:rsidP="00D42EFF"/>
                        </w:tc>
                        <w:tc>
                          <w:tcPr>
                            <w:tcW w:w="2352" w:type="dxa"/>
                            <w:tcBorders>
                              <w:lef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ED675C" w:rsidRPr="00D42EFF" w:rsidRDefault="00ED675C" w:rsidP="00D42EF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Низкая</w:t>
                            </w:r>
                          </w:p>
                        </w:tc>
                      </w:tr>
                      <w:tr w:rsidR="00ED675C" w:rsidTr="00D42EFF">
                        <w:trPr>
                          <w:trHeight w:hRule="exact" w:val="183"/>
                        </w:trPr>
                        <w:tc>
                          <w:tcPr>
                            <w:tcW w:w="3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DBA4C"/>
                          </w:tcPr>
                          <w:p w:rsidR="00ED675C" w:rsidRDefault="00ED675C" w:rsidP="00D42EFF"/>
                        </w:tc>
                        <w:tc>
                          <w:tcPr>
                            <w:tcW w:w="2352" w:type="dxa"/>
                            <w:tcBorders>
                              <w:lef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ED675C" w:rsidRPr="00D42EFF" w:rsidRDefault="00ED675C" w:rsidP="00D42EF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Очень низкая</w:t>
                            </w:r>
                          </w:p>
                        </w:tc>
                      </w:tr>
                      <w:tr w:rsidR="00ED675C" w:rsidTr="00D42EFF">
                        <w:trPr>
                          <w:trHeight w:hRule="exact" w:val="183"/>
                        </w:trPr>
                        <w:tc>
                          <w:tcPr>
                            <w:tcW w:w="3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1D3D4"/>
                          </w:tcPr>
                          <w:p w:rsidR="00ED675C" w:rsidRDefault="00ED675C" w:rsidP="00D42EFF"/>
                        </w:tc>
                        <w:tc>
                          <w:tcPr>
                            <w:tcW w:w="2352" w:type="dxa"/>
                            <w:tcBorders>
                              <w:lef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ED675C" w:rsidRPr="00D42EFF" w:rsidRDefault="00ED675C" w:rsidP="00D42EF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Нет данных</w:t>
                            </w:r>
                          </w:p>
                        </w:tc>
                      </w:tr>
                    </w:tbl>
                    <w:p w:rsidR="00ED675C" w:rsidRDefault="00ED675C" w:rsidP="00ED675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</w:rPr>
        <w:br w:type="page"/>
      </w:r>
    </w:p>
    <w:p w:rsidR="00ED675C" w:rsidRPr="00B76B71" w:rsidRDefault="00ED675C" w:rsidP="00ED675C">
      <w:pPr>
        <w:rPr>
          <w:rFonts w:ascii="Times New Roman" w:hAnsi="Times New Roman" w:cs="Times New Roman"/>
          <w:b/>
          <w:sz w:val="28"/>
        </w:rPr>
      </w:pPr>
      <w:r w:rsidRPr="00B76B71">
        <w:rPr>
          <w:rFonts w:ascii="Times New Roman" w:hAnsi="Times New Roman" w:cs="Times New Roman"/>
          <w:b/>
          <w:sz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</w:rPr>
        <w:t>5</w:t>
      </w:r>
      <w:r w:rsidRPr="00B76B71">
        <w:rPr>
          <w:rFonts w:ascii="Times New Roman" w:hAnsi="Times New Roman" w:cs="Times New Roman"/>
          <w:b/>
          <w:sz w:val="28"/>
        </w:rPr>
        <w:t xml:space="preserve">  – Определение степени деградации почв и земель</w:t>
      </w:r>
    </w:p>
    <w:tbl>
      <w:tblPr>
        <w:tblStyle w:val="13"/>
        <w:tblW w:w="15023" w:type="dxa"/>
        <w:tblLayout w:type="fixed"/>
        <w:tblLook w:val="04A0" w:firstRow="1" w:lastRow="0" w:firstColumn="1" w:lastColumn="0" w:noHBand="0" w:noVBand="1"/>
      </w:tblPr>
      <w:tblGrid>
        <w:gridCol w:w="9493"/>
        <w:gridCol w:w="956"/>
        <w:gridCol w:w="1312"/>
        <w:gridCol w:w="1134"/>
        <w:gridCol w:w="142"/>
        <w:gridCol w:w="1134"/>
        <w:gridCol w:w="852"/>
      </w:tblGrid>
      <w:tr w:rsidR="00ED675C" w:rsidTr="00A4358A">
        <w:trPr>
          <w:tblHeader/>
        </w:trPr>
        <w:tc>
          <w:tcPr>
            <w:tcW w:w="9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Pr="00B76B71" w:rsidRDefault="00ED675C" w:rsidP="00A4358A">
            <w:pPr>
              <w:ind w:firstLine="0"/>
              <w:jc w:val="center"/>
              <w:rPr>
                <w:b/>
                <w:sz w:val="24"/>
                <w:szCs w:val="23"/>
              </w:rPr>
            </w:pPr>
            <w:r w:rsidRPr="00B76B71">
              <w:rPr>
                <w:b/>
                <w:sz w:val="24"/>
                <w:szCs w:val="23"/>
              </w:rPr>
              <w:t>Показатели</w:t>
            </w:r>
          </w:p>
        </w:tc>
        <w:tc>
          <w:tcPr>
            <w:tcW w:w="55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Pr="00B76B71" w:rsidRDefault="00ED675C" w:rsidP="00A4358A">
            <w:pPr>
              <w:ind w:firstLine="0"/>
              <w:jc w:val="center"/>
              <w:rPr>
                <w:b/>
                <w:sz w:val="24"/>
                <w:szCs w:val="23"/>
              </w:rPr>
            </w:pPr>
            <w:r w:rsidRPr="00B76B71">
              <w:rPr>
                <w:b/>
                <w:sz w:val="24"/>
                <w:szCs w:val="23"/>
              </w:rPr>
              <w:t>Степень деградации</w:t>
            </w:r>
          </w:p>
        </w:tc>
      </w:tr>
      <w:tr w:rsidR="00ED675C" w:rsidTr="00A4358A">
        <w:trPr>
          <w:tblHeader/>
        </w:trPr>
        <w:tc>
          <w:tcPr>
            <w:tcW w:w="9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Pr="00B76B71" w:rsidRDefault="00ED675C" w:rsidP="00A4358A">
            <w:pPr>
              <w:ind w:firstLine="0"/>
              <w:jc w:val="left"/>
              <w:rPr>
                <w:b/>
                <w:sz w:val="24"/>
                <w:szCs w:val="23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Pr="00B76B71" w:rsidRDefault="00ED675C" w:rsidP="00A4358A">
            <w:pPr>
              <w:ind w:firstLine="0"/>
              <w:jc w:val="center"/>
              <w:rPr>
                <w:b/>
                <w:sz w:val="24"/>
                <w:szCs w:val="23"/>
              </w:rPr>
            </w:pPr>
            <w:r w:rsidRPr="00B76B71">
              <w:rPr>
                <w:b/>
                <w:sz w:val="24"/>
                <w:szCs w:val="23"/>
              </w:rPr>
              <w:t>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Pr="00B76B71" w:rsidRDefault="00ED675C" w:rsidP="00A4358A">
            <w:pPr>
              <w:ind w:firstLine="0"/>
              <w:jc w:val="center"/>
              <w:rPr>
                <w:b/>
                <w:sz w:val="24"/>
                <w:szCs w:val="23"/>
              </w:rPr>
            </w:pPr>
            <w:r w:rsidRPr="00B76B71">
              <w:rPr>
                <w:b/>
                <w:sz w:val="24"/>
                <w:szCs w:val="23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Pr="00B76B71" w:rsidRDefault="00ED675C" w:rsidP="00A4358A">
            <w:pPr>
              <w:ind w:firstLine="0"/>
              <w:jc w:val="center"/>
              <w:rPr>
                <w:b/>
                <w:sz w:val="24"/>
                <w:szCs w:val="23"/>
              </w:rPr>
            </w:pPr>
            <w:r w:rsidRPr="00B76B71">
              <w:rPr>
                <w:b/>
                <w:sz w:val="24"/>
                <w:szCs w:val="23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Pr="00B76B71" w:rsidRDefault="00ED675C" w:rsidP="00A4358A">
            <w:pPr>
              <w:ind w:firstLine="0"/>
              <w:jc w:val="center"/>
              <w:rPr>
                <w:b/>
                <w:sz w:val="24"/>
                <w:szCs w:val="23"/>
              </w:rPr>
            </w:pPr>
            <w:r w:rsidRPr="00B76B71">
              <w:rPr>
                <w:b/>
                <w:sz w:val="24"/>
                <w:szCs w:val="23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Pr="00B76B71" w:rsidRDefault="00ED675C" w:rsidP="00A4358A">
            <w:pPr>
              <w:ind w:firstLine="0"/>
              <w:jc w:val="center"/>
              <w:rPr>
                <w:b/>
                <w:sz w:val="24"/>
                <w:szCs w:val="23"/>
              </w:rPr>
            </w:pPr>
            <w:r w:rsidRPr="00B76B71">
              <w:rPr>
                <w:b/>
                <w:sz w:val="24"/>
                <w:szCs w:val="23"/>
              </w:rPr>
              <w:t>4</w:t>
            </w:r>
          </w:p>
        </w:tc>
      </w:tr>
      <w:tr w:rsidR="00ED675C" w:rsidTr="00A4358A">
        <w:tc>
          <w:tcPr>
            <w:tcW w:w="15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4"/>
                <w:szCs w:val="23"/>
              </w:rPr>
            </w:pPr>
            <w:r>
              <w:rPr>
                <w:sz w:val="24"/>
                <w:szCs w:val="23"/>
              </w:rPr>
              <w:t>Индикаторные показатели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Мощность абиотического (неплодородного) наноса, см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2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2 - 10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11 - 20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21 - 40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40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Глубина провалов (см) относительно поверхности (без разрыва сплошности)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20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20 - 40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tabs>
                <w:tab w:val="left" w:pos="720"/>
              </w:tabs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41 - 100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101 - 200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200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Уменьшение содержания физической глины на величину, % от исходного *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5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5 - 15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tabs>
                <w:tab w:val="left" w:pos="780"/>
              </w:tabs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16 - 25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26 - 32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32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Увеличение равновесной плотности сложения пахотного слоя почвы, в % от исходного *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10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10 - 20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21 - 30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31 - 40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40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Стабильная структура (межагрегатная, без учета трещин) пористость, куб. см/г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0,2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0,11 – 0,2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0,06-0,1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0,02-0,05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0,02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Текстурная пористость (внутриагрегатная), куб. см/г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0,3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0,26 – 0,3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0,2-0,25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0,17-0,19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0,17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Коэффициент фильтрации, м/сут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1,0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0,3-1,0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0,1-0,3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0,01-0,1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0,01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Каменистость, % покрытия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5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5 - 15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16 - 35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36 - 70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70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Уменьшение мощности почвенного профиля (А + В), % от исходного *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3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3 - 25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26 - 50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51 - 75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75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Уменьшение запасов гумуса в профиле  почвы (А + В), % от исходного *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10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10 - 20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21 - 40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41 - 80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80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Площадь обнаженной почвообразующей породы (С) или подстилающей породы (</w:t>
            </w:r>
            <w:r>
              <w:rPr>
                <w:sz w:val="23"/>
                <w:szCs w:val="23"/>
                <w:lang w:val="en-US"/>
              </w:rPr>
              <w:t>D</w:t>
            </w:r>
            <w:r>
              <w:rPr>
                <w:sz w:val="23"/>
                <w:szCs w:val="23"/>
              </w:rPr>
              <w:t>), % от общей площади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0 - 2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3 - 5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6 - 10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11 - 25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25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Глубина размывов и водороин относительно поверхности, см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20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20 - 40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41 - 100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101 - 200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200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Расчлененность территории оврагами, км/кв. км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0,1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0,1-0,3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0,4-0,7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0,8 - 2,5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2,5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Дефляционный нанос неплодородного слоя, см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2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2 - 10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11 - 20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21 - 40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40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Площадь подвижных песков, % от общей площади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0 - 2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3 - 5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6 - 15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16 - 25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25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Содержание суммы токсичных солей в гумусовом (пахотном) слое (%) :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– с участием соды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0,1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0,10 – 0,2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0,21-0,3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0,31-0,5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0,5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– для других типов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0,1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0,10 – 0,25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0,26-0,5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0,51-0,8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0,8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Увеличение токсичной щелочности (при переходе нейтрального типа засоления в щелочной), мг-экв/100 г почвы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0,7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0,70 – 1,0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1,1-1,6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1,7 - 2,0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2,0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Увеличение содержания обменного натрия (в % от емкости катионного обмена) :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– для почв, содержащих </w:t>
            </w:r>
            <w:r>
              <w:rPr>
                <w:sz w:val="23"/>
                <w:szCs w:val="23"/>
                <w:lang w:val="en-US"/>
              </w:rPr>
              <w:t>&lt;</w:t>
            </w:r>
            <w:r>
              <w:rPr>
                <w:sz w:val="23"/>
                <w:szCs w:val="23"/>
              </w:rPr>
              <w:t xml:space="preserve"> 1% натрия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1 - 3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3 - 7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7 - 10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10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– для других почв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5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5 - 10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10 - 15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15 - 20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20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Увеличение содержания обменного магния (в % от емкости катионного обмена)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40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40 - 50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51 - 60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61 - 70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70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Поднятие пресных почвенно-грунтовых вод до глубины, м :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       – в гумидной зоне (&lt; 1 г/л)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1,0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0,81 – 1,0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0,61 – 0,80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0,30-0,60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0,3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       – в степной зоне (&lt; 3 г/л)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4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3,1-4,0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2,1-3,0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1,0 - 2,0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1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Поднятие уровня минерализованных (&gt; 3 г/л) почвенно-грунтовых вод до глубины, м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7</w:t>
            </w:r>
          </w:p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5,1 – 7,0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3,1-5,0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2,0 - 3,0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2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Продолжительность затопления (поверхностного переувлажнения), месяцы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3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4 - 6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7 - 12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13 - 18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18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Сработка торфа, мм/год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1 - 2,5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2,6 - 10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11 - 40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40</w:t>
            </w:r>
          </w:p>
        </w:tc>
      </w:tr>
      <w:tr w:rsidR="00ED675C" w:rsidTr="00A4358A">
        <w:tc>
          <w:tcPr>
            <w:tcW w:w="15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Дополнительные показатели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Потери почвенной массы, т/га/год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5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6 - 25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26 - 100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101 - 200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200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Увеличение площади средне – сильноэродированных почв, % в год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0,5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0,6-1,0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1,1-2,0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2,1 - 5,0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5,0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Площадь естественных кормовых угодий, выведенных из землепользования (лишенных растительности), % от общей площади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10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11 - 30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31 - 50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51 - 70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70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Проективное покрытие пастбищной растительности, % от зонального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90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71 - 90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51 - 70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10 - 50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10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Скорость роста площади деградированных пастбищ, % в год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0,25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0,26 – 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1,1-3,0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3,1 - 5,0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5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Увеличение площади подвижных песков, % в год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&lt; 0,25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0,26 – 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1,1-2,0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2,1 - 4,0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4</w:t>
            </w:r>
          </w:p>
        </w:tc>
      </w:tr>
      <w:tr w:rsidR="00ED675C" w:rsidTr="00A4358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75C" w:rsidRDefault="00ED675C" w:rsidP="00A4358A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Увеличение площади засоленных почв, % в год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0 -0,5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0,51 – 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1,1 – 2,0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2,1 – 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C" w:rsidRDefault="00ED675C" w:rsidP="00A4358A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color w:val="2D2D2D"/>
                <w:spacing w:val="2"/>
                <w:sz w:val="23"/>
                <w:szCs w:val="23"/>
              </w:rPr>
              <w:t>&gt; 5,0</w:t>
            </w:r>
          </w:p>
        </w:tc>
      </w:tr>
    </w:tbl>
    <w:p w:rsidR="00ED675C" w:rsidRDefault="00ED675C" w:rsidP="00ED675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ED675C" w:rsidRPr="00EB4D3D" w:rsidRDefault="00ED675C" w:rsidP="00ED675C">
      <w:pPr>
        <w:rPr>
          <w:rFonts w:ascii="Times New Roman" w:hAnsi="Times New Roman" w:cs="Times New Roman"/>
          <w:b/>
          <w:sz w:val="28"/>
        </w:rPr>
      </w:pPr>
      <w:r w:rsidRPr="00EB4D3D">
        <w:rPr>
          <w:rFonts w:ascii="Times New Roman" w:hAnsi="Times New Roman" w:cs="Times New Roman"/>
          <w:b/>
          <w:sz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</w:rPr>
        <w:t>6</w:t>
      </w:r>
      <w:r w:rsidRPr="00EB4D3D">
        <w:rPr>
          <w:rFonts w:ascii="Times New Roman" w:hAnsi="Times New Roman" w:cs="Times New Roman"/>
          <w:b/>
          <w:sz w:val="28"/>
        </w:rPr>
        <w:t xml:space="preserve"> - Классификация сельскохозяйственных угодий по пригодности для использования в сельском хозяйстве</w:t>
      </w:r>
      <w:bookmarkEnd w:id="1"/>
      <w:r w:rsidRPr="00EB4D3D">
        <w:rPr>
          <w:rFonts w:ascii="Times New Roman" w:hAnsi="Times New Roman" w:cs="Times New Roman"/>
          <w:b/>
          <w:sz w:val="28"/>
        </w:rPr>
        <w:t xml:space="preserve"> </w:t>
      </w:r>
    </w:p>
    <w:tbl>
      <w:tblPr>
        <w:tblStyle w:val="51"/>
        <w:tblW w:w="1491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132"/>
        <w:gridCol w:w="1704"/>
        <w:gridCol w:w="1842"/>
        <w:gridCol w:w="3715"/>
        <w:gridCol w:w="567"/>
        <w:gridCol w:w="709"/>
        <w:gridCol w:w="1417"/>
        <w:gridCol w:w="709"/>
        <w:gridCol w:w="1418"/>
        <w:gridCol w:w="709"/>
        <w:gridCol w:w="993"/>
      </w:tblGrid>
      <w:tr w:rsidR="00ED675C" w:rsidRPr="00B614DE" w:rsidTr="00A4358A">
        <w:trPr>
          <w:cantSplit/>
          <w:trHeight w:val="384"/>
        </w:trPr>
        <w:tc>
          <w:tcPr>
            <w:tcW w:w="1132" w:type="dxa"/>
            <w:vMerge w:val="restart"/>
            <w:textDirection w:val="btLr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2"/>
                <w:szCs w:val="22"/>
              </w:rPr>
            </w:pPr>
            <w:r w:rsidRPr="00B614DE">
              <w:rPr>
                <w:sz w:val="22"/>
                <w:szCs w:val="22"/>
              </w:rPr>
              <w:t>Укрупненные группы (зоны) пригодности земель для сельского хозяйства</w:t>
            </w:r>
          </w:p>
        </w:tc>
        <w:tc>
          <w:tcPr>
            <w:tcW w:w="1704" w:type="dxa"/>
            <w:vMerge w:val="restart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Виды (подзоны) земель сельскохозяйственного назначения</w:t>
            </w:r>
          </w:p>
        </w:tc>
        <w:tc>
          <w:tcPr>
            <w:tcW w:w="1842" w:type="dxa"/>
            <w:vMerge w:val="restart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 xml:space="preserve">Характеристика </w:t>
            </w:r>
          </w:p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земель</w:t>
            </w:r>
          </w:p>
        </w:tc>
        <w:tc>
          <w:tcPr>
            <w:tcW w:w="3715" w:type="dxa"/>
            <w:vMerge w:val="restart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 xml:space="preserve">Отношение к уровню оценки </w:t>
            </w:r>
          </w:p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продуктивности земель</w:t>
            </w:r>
          </w:p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 xml:space="preserve"> (плодородия почв)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Класс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Оценочный разряд</w:t>
            </w:r>
          </w:p>
        </w:tc>
        <w:tc>
          <w:tcPr>
            <w:tcW w:w="1417" w:type="dxa"/>
            <w:vMerge w:val="restart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Почвенный коэффициент</w:t>
            </w:r>
          </w:p>
        </w:tc>
        <w:tc>
          <w:tcPr>
            <w:tcW w:w="2127" w:type="dxa"/>
            <w:gridSpan w:val="2"/>
            <w:vAlign w:val="center"/>
          </w:tcPr>
          <w:p w:rsidR="00ED675C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 xml:space="preserve">Зерновой </w:t>
            </w:r>
          </w:p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эквивалент, ц/га</w:t>
            </w:r>
          </w:p>
        </w:tc>
        <w:tc>
          <w:tcPr>
            <w:tcW w:w="1702" w:type="dxa"/>
            <w:gridSpan w:val="2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Бонитет в баллах</w:t>
            </w:r>
          </w:p>
        </w:tc>
      </w:tr>
      <w:tr w:rsidR="00ED675C" w:rsidRPr="00B614DE" w:rsidTr="00A4358A">
        <w:trPr>
          <w:cantSplit/>
          <w:trHeight w:val="1487"/>
        </w:trPr>
        <w:tc>
          <w:tcPr>
            <w:tcW w:w="1132" w:type="dxa"/>
            <w:vMerge/>
            <w:vAlign w:val="center"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704" w:type="dxa"/>
            <w:vMerge/>
            <w:vAlign w:val="center"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715" w:type="dxa"/>
            <w:vMerge/>
            <w:vAlign w:val="center"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среднее значение</w:t>
            </w:r>
          </w:p>
        </w:tc>
        <w:tc>
          <w:tcPr>
            <w:tcW w:w="1418" w:type="dxa"/>
            <w:vAlign w:val="center"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интервал</w:t>
            </w:r>
          </w:p>
        </w:tc>
        <w:tc>
          <w:tcPr>
            <w:tcW w:w="709" w:type="dxa"/>
            <w:textDirection w:val="btLr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среднее значение</w:t>
            </w:r>
          </w:p>
        </w:tc>
        <w:tc>
          <w:tcPr>
            <w:tcW w:w="993" w:type="dxa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интервал</w:t>
            </w:r>
          </w:p>
        </w:tc>
      </w:tr>
      <w:tr w:rsidR="00ED675C" w:rsidRPr="00B614DE" w:rsidTr="00A4358A">
        <w:trPr>
          <w:cantSplit/>
          <w:trHeight w:val="237"/>
        </w:trPr>
        <w:tc>
          <w:tcPr>
            <w:tcW w:w="1132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</w:t>
            </w:r>
          </w:p>
        </w:tc>
        <w:tc>
          <w:tcPr>
            <w:tcW w:w="1704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3</w:t>
            </w:r>
          </w:p>
        </w:tc>
        <w:tc>
          <w:tcPr>
            <w:tcW w:w="3715" w:type="dxa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10</w:t>
            </w:r>
          </w:p>
        </w:tc>
        <w:tc>
          <w:tcPr>
            <w:tcW w:w="993" w:type="dxa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11</w:t>
            </w:r>
          </w:p>
        </w:tc>
      </w:tr>
      <w:tr w:rsidR="00ED675C" w:rsidRPr="00B614DE" w:rsidTr="00A4358A">
        <w:trPr>
          <w:trHeight w:val="299"/>
        </w:trPr>
        <w:tc>
          <w:tcPr>
            <w:tcW w:w="1132" w:type="dxa"/>
            <w:vMerge w:val="restart"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  <w:lang w:val="en-US"/>
              </w:rPr>
              <w:t>I</w:t>
            </w:r>
            <w:r w:rsidRPr="00B614DE">
              <w:rPr>
                <w:sz w:val="24"/>
                <w:szCs w:val="24"/>
              </w:rPr>
              <w:t>. Пригодные для использования под любые сельскохозяйственные угодья</w:t>
            </w:r>
          </w:p>
        </w:tc>
        <w:tc>
          <w:tcPr>
            <w:tcW w:w="1704" w:type="dxa"/>
            <w:vMerge w:val="restart"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1. Высокопродуктивные сельскохозяйственные угодья</w:t>
            </w:r>
          </w:p>
        </w:tc>
        <w:tc>
          <w:tcPr>
            <w:tcW w:w="1842" w:type="dxa"/>
            <w:vMerge w:val="restart"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Сельскохозяйственные угодья пригодные под пашню, многолетние насаждения, кормовые угодья (сенокосы и пастбища)</w:t>
            </w:r>
          </w:p>
        </w:tc>
        <w:tc>
          <w:tcPr>
            <w:tcW w:w="3715" w:type="dxa"/>
            <w:vMerge w:val="restart"/>
          </w:tcPr>
          <w:p w:rsidR="00ED675C" w:rsidRPr="00B614DE" w:rsidRDefault="00ED675C" w:rsidP="00A4358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Превышение среднего уровня оценки продуктивности земель (плодородия почв) по субъекту Российской Федерации более чем на 20%</w:t>
            </w:r>
          </w:p>
        </w:tc>
        <w:tc>
          <w:tcPr>
            <w:tcW w:w="567" w:type="dxa"/>
            <w:vMerge w:val="restart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1,17-1,20&gt;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61</w:t>
            </w:r>
          </w:p>
        </w:tc>
        <w:tc>
          <w:tcPr>
            <w:tcW w:w="1418" w:type="dxa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60,0-62,0</w:t>
            </w:r>
          </w:p>
        </w:tc>
        <w:tc>
          <w:tcPr>
            <w:tcW w:w="709" w:type="dxa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98</w:t>
            </w:r>
          </w:p>
        </w:tc>
        <w:tc>
          <w:tcPr>
            <w:tcW w:w="993" w:type="dxa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95-100</w:t>
            </w:r>
          </w:p>
        </w:tc>
      </w:tr>
      <w:tr w:rsidR="00ED675C" w:rsidRPr="00B614DE" w:rsidTr="00A4358A">
        <w:trPr>
          <w:trHeight w:val="262"/>
        </w:trPr>
        <w:tc>
          <w:tcPr>
            <w:tcW w:w="113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715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1,13-1,16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59</w:t>
            </w:r>
          </w:p>
        </w:tc>
        <w:tc>
          <w:tcPr>
            <w:tcW w:w="1418" w:type="dxa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58,0-60,0</w:t>
            </w:r>
          </w:p>
        </w:tc>
        <w:tc>
          <w:tcPr>
            <w:tcW w:w="709" w:type="dxa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93</w:t>
            </w:r>
          </w:p>
        </w:tc>
        <w:tc>
          <w:tcPr>
            <w:tcW w:w="993" w:type="dxa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90-95</w:t>
            </w:r>
          </w:p>
        </w:tc>
      </w:tr>
      <w:tr w:rsidR="00ED675C" w:rsidRPr="00B614DE" w:rsidTr="00A4358A">
        <w:trPr>
          <w:trHeight w:val="279"/>
        </w:trPr>
        <w:tc>
          <w:tcPr>
            <w:tcW w:w="113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715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1,09-1,12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57</w:t>
            </w:r>
          </w:p>
        </w:tc>
        <w:tc>
          <w:tcPr>
            <w:tcW w:w="1418" w:type="dxa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56,0-58,0</w:t>
            </w:r>
          </w:p>
        </w:tc>
        <w:tc>
          <w:tcPr>
            <w:tcW w:w="709" w:type="dxa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88</w:t>
            </w:r>
          </w:p>
        </w:tc>
        <w:tc>
          <w:tcPr>
            <w:tcW w:w="993" w:type="dxa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86-90</w:t>
            </w:r>
          </w:p>
        </w:tc>
      </w:tr>
      <w:tr w:rsidR="00ED675C" w:rsidRPr="00B614DE" w:rsidTr="00A4358A">
        <w:trPr>
          <w:trHeight w:val="373"/>
        </w:trPr>
        <w:tc>
          <w:tcPr>
            <w:tcW w:w="113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715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1,05-1,08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55</w:t>
            </w:r>
          </w:p>
        </w:tc>
        <w:tc>
          <w:tcPr>
            <w:tcW w:w="1418" w:type="dxa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54,0-56,0</w:t>
            </w:r>
          </w:p>
        </w:tc>
        <w:tc>
          <w:tcPr>
            <w:tcW w:w="709" w:type="dxa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83</w:t>
            </w:r>
          </w:p>
        </w:tc>
        <w:tc>
          <w:tcPr>
            <w:tcW w:w="993" w:type="dxa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81-86</w:t>
            </w:r>
          </w:p>
        </w:tc>
      </w:tr>
      <w:tr w:rsidR="00ED675C" w:rsidRPr="00B614DE" w:rsidTr="00A4358A">
        <w:trPr>
          <w:trHeight w:val="399"/>
        </w:trPr>
        <w:tc>
          <w:tcPr>
            <w:tcW w:w="1132" w:type="dxa"/>
            <w:vMerge/>
          </w:tcPr>
          <w:p w:rsidR="00ED675C" w:rsidRPr="00B614DE" w:rsidRDefault="00ED675C" w:rsidP="00A4358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  <w:tc>
          <w:tcPr>
            <w:tcW w:w="1704" w:type="dxa"/>
            <w:vMerge w:val="restart"/>
          </w:tcPr>
          <w:p w:rsidR="00ED675C" w:rsidRPr="00B614DE" w:rsidRDefault="00ED675C" w:rsidP="00A4358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 xml:space="preserve">2. Продуктивные сельскохозяйственные угодья </w:t>
            </w:r>
          </w:p>
        </w:tc>
        <w:tc>
          <w:tcPr>
            <w:tcW w:w="1842" w:type="dxa"/>
            <w:vMerge/>
          </w:tcPr>
          <w:p w:rsidR="00ED675C" w:rsidRPr="00B614DE" w:rsidRDefault="00ED675C" w:rsidP="00A4358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  <w:tc>
          <w:tcPr>
            <w:tcW w:w="3715" w:type="dxa"/>
            <w:vMerge w:val="restart"/>
          </w:tcPr>
          <w:p w:rsidR="00ED675C" w:rsidRPr="00B614DE" w:rsidRDefault="00ED675C" w:rsidP="00A4358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Уровень оценки продуктивности земель (плодородия почв) по субъекту Российской Федерации находится в интервале от среднего в сторону увеличения или уменьшения менее чем на 20%</w:t>
            </w:r>
          </w:p>
        </w:tc>
        <w:tc>
          <w:tcPr>
            <w:tcW w:w="567" w:type="dxa"/>
            <w:vMerge w:val="restart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1,01-1,04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53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52.0-54,0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78</w:t>
            </w:r>
          </w:p>
        </w:tc>
        <w:tc>
          <w:tcPr>
            <w:tcW w:w="993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76-81</w:t>
            </w:r>
          </w:p>
        </w:tc>
      </w:tr>
      <w:tr w:rsidR="00ED675C" w:rsidRPr="00B614DE" w:rsidTr="00A4358A">
        <w:trPr>
          <w:trHeight w:val="403"/>
        </w:trPr>
        <w:tc>
          <w:tcPr>
            <w:tcW w:w="113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715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0,97-1,00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51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50-0-52,0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73</w:t>
            </w:r>
          </w:p>
        </w:tc>
        <w:tc>
          <w:tcPr>
            <w:tcW w:w="993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71-76</w:t>
            </w:r>
          </w:p>
        </w:tc>
      </w:tr>
      <w:tr w:rsidR="00ED675C" w:rsidRPr="00B614DE" w:rsidTr="00A4358A">
        <w:trPr>
          <w:trHeight w:val="393"/>
        </w:trPr>
        <w:tc>
          <w:tcPr>
            <w:tcW w:w="113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715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0,93-0,96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49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48,0-50,0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69</w:t>
            </w:r>
          </w:p>
        </w:tc>
        <w:tc>
          <w:tcPr>
            <w:tcW w:w="993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67-71</w:t>
            </w:r>
          </w:p>
        </w:tc>
      </w:tr>
      <w:tr w:rsidR="00ED675C" w:rsidRPr="00B614DE" w:rsidTr="00A4358A">
        <w:tc>
          <w:tcPr>
            <w:tcW w:w="113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715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0,89-0,92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47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46,0-48,0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64</w:t>
            </w:r>
          </w:p>
        </w:tc>
        <w:tc>
          <w:tcPr>
            <w:tcW w:w="993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62-67</w:t>
            </w:r>
          </w:p>
        </w:tc>
      </w:tr>
      <w:tr w:rsidR="00ED675C" w:rsidRPr="00B614DE" w:rsidTr="00A4358A">
        <w:trPr>
          <w:trHeight w:val="327"/>
        </w:trPr>
        <w:tc>
          <w:tcPr>
            <w:tcW w:w="1132" w:type="dxa"/>
            <w:vMerge/>
          </w:tcPr>
          <w:p w:rsidR="00ED675C" w:rsidRPr="00B614DE" w:rsidRDefault="00ED675C" w:rsidP="00A4358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  <w:tc>
          <w:tcPr>
            <w:tcW w:w="1704" w:type="dxa"/>
            <w:vMerge w:val="restart"/>
          </w:tcPr>
          <w:p w:rsidR="00ED675C" w:rsidRPr="00B614DE" w:rsidRDefault="00ED675C" w:rsidP="00A4358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3.</w:t>
            </w:r>
            <w:r w:rsidRPr="00B614DE">
              <w:rPr>
                <w:b/>
                <w:i/>
                <w:sz w:val="24"/>
                <w:szCs w:val="24"/>
              </w:rPr>
              <w:t xml:space="preserve"> </w:t>
            </w:r>
            <w:r w:rsidRPr="00B614DE">
              <w:rPr>
                <w:sz w:val="24"/>
                <w:szCs w:val="24"/>
              </w:rPr>
              <w:t>Малопродуктивные сельскохозяйственные угодья</w:t>
            </w:r>
          </w:p>
        </w:tc>
        <w:tc>
          <w:tcPr>
            <w:tcW w:w="1842" w:type="dxa"/>
            <w:vMerge/>
          </w:tcPr>
          <w:p w:rsidR="00ED675C" w:rsidRPr="00B614DE" w:rsidRDefault="00ED675C" w:rsidP="00A4358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  <w:tc>
          <w:tcPr>
            <w:tcW w:w="3715" w:type="dxa"/>
            <w:vMerge w:val="restart"/>
          </w:tcPr>
          <w:p w:rsidR="00ED675C" w:rsidRPr="00B614DE" w:rsidRDefault="00ED675C" w:rsidP="00A4358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Уровень оценки продуктивности земель (плодородия почв) по субъекту Российской Федерации находится ниже среднего от 20 до 40%</w:t>
            </w:r>
          </w:p>
        </w:tc>
        <w:tc>
          <w:tcPr>
            <w:tcW w:w="567" w:type="dxa"/>
            <w:vMerge w:val="restart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0,85-0,88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45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44,0-46,0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59</w:t>
            </w:r>
          </w:p>
        </w:tc>
        <w:tc>
          <w:tcPr>
            <w:tcW w:w="993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57-62</w:t>
            </w:r>
          </w:p>
        </w:tc>
      </w:tr>
      <w:tr w:rsidR="00ED675C" w:rsidRPr="00B614DE" w:rsidTr="00A4358A">
        <w:trPr>
          <w:trHeight w:val="275"/>
        </w:trPr>
        <w:tc>
          <w:tcPr>
            <w:tcW w:w="113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715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0,81-0,84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43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42,0-44,0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54</w:t>
            </w:r>
          </w:p>
        </w:tc>
        <w:tc>
          <w:tcPr>
            <w:tcW w:w="993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52-57</w:t>
            </w:r>
          </w:p>
        </w:tc>
      </w:tr>
      <w:tr w:rsidR="00ED675C" w:rsidRPr="00B614DE" w:rsidTr="00A4358A">
        <w:trPr>
          <w:trHeight w:val="369"/>
        </w:trPr>
        <w:tc>
          <w:tcPr>
            <w:tcW w:w="113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715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0,77-0,80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41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40,0-42,0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48-52</w:t>
            </w:r>
          </w:p>
        </w:tc>
      </w:tr>
      <w:tr w:rsidR="00ED675C" w:rsidRPr="00B614DE" w:rsidTr="00A4358A">
        <w:tc>
          <w:tcPr>
            <w:tcW w:w="113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715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0,73-0,76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39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38,0-40,0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45</w:t>
            </w:r>
          </w:p>
        </w:tc>
        <w:tc>
          <w:tcPr>
            <w:tcW w:w="993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43-48</w:t>
            </w:r>
          </w:p>
        </w:tc>
      </w:tr>
      <w:tr w:rsidR="00ED675C" w:rsidRPr="00B614DE" w:rsidTr="00A4358A">
        <w:trPr>
          <w:trHeight w:val="347"/>
        </w:trPr>
        <w:tc>
          <w:tcPr>
            <w:tcW w:w="113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704" w:type="dxa"/>
            <w:vMerge w:val="restart"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4. Низко продуктивные сельскохозяйственные угодья</w:t>
            </w:r>
          </w:p>
        </w:tc>
        <w:tc>
          <w:tcPr>
            <w:tcW w:w="1842" w:type="dxa"/>
            <w:vMerge/>
          </w:tcPr>
          <w:p w:rsidR="00ED675C" w:rsidRPr="00B614DE" w:rsidRDefault="00ED675C" w:rsidP="00A4358A">
            <w:pPr>
              <w:autoSpaceDE w:val="0"/>
              <w:autoSpaceDN w:val="0"/>
              <w:adjustRightInd w:val="0"/>
              <w:ind w:firstLine="0"/>
              <w:rPr>
                <w:spacing w:val="-6"/>
                <w:sz w:val="24"/>
                <w:szCs w:val="24"/>
              </w:rPr>
            </w:pPr>
          </w:p>
        </w:tc>
        <w:tc>
          <w:tcPr>
            <w:tcW w:w="3715" w:type="dxa"/>
            <w:vMerge w:val="restart"/>
          </w:tcPr>
          <w:p w:rsidR="00ED675C" w:rsidRPr="00B614DE" w:rsidRDefault="00ED675C" w:rsidP="00A4358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Уровень оценки продуктивности земель (плодородия почв) по субъекту Российской Федерации находится ниже среднего от 40% и более</w:t>
            </w:r>
          </w:p>
        </w:tc>
        <w:tc>
          <w:tcPr>
            <w:tcW w:w="567" w:type="dxa"/>
            <w:vMerge w:val="restart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0,69-0,72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37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36,0-38,0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40</w:t>
            </w:r>
          </w:p>
        </w:tc>
        <w:tc>
          <w:tcPr>
            <w:tcW w:w="993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38-43</w:t>
            </w:r>
          </w:p>
        </w:tc>
      </w:tr>
      <w:tr w:rsidR="00ED675C" w:rsidRPr="00B614DE" w:rsidTr="00A4358A">
        <w:trPr>
          <w:trHeight w:val="263"/>
        </w:trPr>
        <w:tc>
          <w:tcPr>
            <w:tcW w:w="113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715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0,65-0,68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35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34,0-36,0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35</w:t>
            </w:r>
          </w:p>
        </w:tc>
        <w:tc>
          <w:tcPr>
            <w:tcW w:w="993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33-38</w:t>
            </w:r>
          </w:p>
        </w:tc>
      </w:tr>
      <w:tr w:rsidR="00ED675C" w:rsidRPr="00B614DE" w:rsidTr="00A4358A">
        <w:trPr>
          <w:trHeight w:val="273"/>
        </w:trPr>
        <w:tc>
          <w:tcPr>
            <w:tcW w:w="113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715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0,61-0,64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33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32,0-34,0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31</w:t>
            </w:r>
          </w:p>
        </w:tc>
        <w:tc>
          <w:tcPr>
            <w:tcW w:w="993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29-33</w:t>
            </w:r>
          </w:p>
        </w:tc>
      </w:tr>
      <w:tr w:rsidR="00ED675C" w:rsidRPr="00B614DE" w:rsidTr="00A4358A">
        <w:tc>
          <w:tcPr>
            <w:tcW w:w="113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715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0,57-0,60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31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30,0-32,0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26</w:t>
            </w:r>
          </w:p>
        </w:tc>
        <w:tc>
          <w:tcPr>
            <w:tcW w:w="993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24-29</w:t>
            </w:r>
          </w:p>
        </w:tc>
      </w:tr>
    </w:tbl>
    <w:p w:rsidR="00ED675C" w:rsidRDefault="00ED675C" w:rsidP="00ED675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675C" w:rsidRPr="00B614DE" w:rsidRDefault="00ED675C" w:rsidP="00ED675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4DE">
        <w:rPr>
          <w:rFonts w:ascii="Times New Roman" w:eastAsia="Times New Roman" w:hAnsi="Times New Roman" w:cs="Times New Roman"/>
          <w:sz w:val="24"/>
          <w:szCs w:val="24"/>
        </w:rPr>
        <w:t xml:space="preserve">продолжение </w:t>
      </w:r>
      <w:r>
        <w:rPr>
          <w:rFonts w:ascii="Times New Roman" w:eastAsia="Times New Roman" w:hAnsi="Times New Roman" w:cs="Times New Roman"/>
          <w:sz w:val="24"/>
          <w:szCs w:val="24"/>
        </w:rPr>
        <w:t>приложения 6</w:t>
      </w:r>
    </w:p>
    <w:tbl>
      <w:tblPr>
        <w:tblStyle w:val="51"/>
        <w:tblW w:w="1502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2"/>
        <w:gridCol w:w="1562"/>
        <w:gridCol w:w="1842"/>
        <w:gridCol w:w="3969"/>
        <w:gridCol w:w="567"/>
        <w:gridCol w:w="709"/>
        <w:gridCol w:w="1417"/>
        <w:gridCol w:w="709"/>
        <w:gridCol w:w="1418"/>
        <w:gridCol w:w="709"/>
        <w:gridCol w:w="993"/>
      </w:tblGrid>
      <w:tr w:rsidR="00ED675C" w:rsidRPr="00B614DE" w:rsidTr="00A4358A">
        <w:trPr>
          <w:cantSplit/>
          <w:trHeight w:val="237"/>
        </w:trPr>
        <w:tc>
          <w:tcPr>
            <w:tcW w:w="1132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</w:t>
            </w:r>
          </w:p>
        </w:tc>
        <w:tc>
          <w:tcPr>
            <w:tcW w:w="1562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10</w:t>
            </w:r>
          </w:p>
        </w:tc>
        <w:tc>
          <w:tcPr>
            <w:tcW w:w="993" w:type="dxa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11</w:t>
            </w:r>
          </w:p>
        </w:tc>
      </w:tr>
      <w:tr w:rsidR="00ED675C" w:rsidRPr="00B614DE" w:rsidTr="00A4358A">
        <w:trPr>
          <w:trHeight w:val="431"/>
        </w:trPr>
        <w:tc>
          <w:tcPr>
            <w:tcW w:w="1132" w:type="dxa"/>
            <w:vMerge w:val="restart"/>
          </w:tcPr>
          <w:p w:rsidR="00ED675C" w:rsidRPr="00B614DE" w:rsidRDefault="00ED675C" w:rsidP="00A4358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  <w:lang w:val="en-US"/>
              </w:rPr>
              <w:t>II</w:t>
            </w:r>
            <w:r w:rsidRPr="00B614DE">
              <w:rPr>
                <w:sz w:val="24"/>
                <w:szCs w:val="24"/>
              </w:rPr>
              <w:t>. Малопригодные под пашню, мн. насаждения, но пригодные под естественные кормовые угодья</w:t>
            </w:r>
          </w:p>
        </w:tc>
        <w:tc>
          <w:tcPr>
            <w:tcW w:w="1562" w:type="dxa"/>
            <w:vMerge w:val="restart"/>
          </w:tcPr>
          <w:p w:rsidR="00ED675C" w:rsidRPr="00B614DE" w:rsidRDefault="00ED675C" w:rsidP="00A4358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 xml:space="preserve">5. Продуктивные кормовые угодья </w:t>
            </w:r>
          </w:p>
        </w:tc>
        <w:tc>
          <w:tcPr>
            <w:tcW w:w="1842" w:type="dxa"/>
            <w:vMerge w:val="restart"/>
          </w:tcPr>
          <w:p w:rsidR="00ED675C" w:rsidRPr="00B614DE" w:rsidRDefault="00ED675C" w:rsidP="00A4358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 xml:space="preserve">Сельскохозяйственные угодья, мало пригодные под пашню и многолетние насаждения, но пригодные под кормовые угодья (сенокосы и /или пастбища) </w:t>
            </w:r>
          </w:p>
        </w:tc>
        <w:tc>
          <w:tcPr>
            <w:tcW w:w="3969" w:type="dxa"/>
            <w:vMerge w:val="restart"/>
          </w:tcPr>
          <w:p w:rsidR="00ED675C" w:rsidRPr="00B614DE" w:rsidRDefault="00ED675C" w:rsidP="00A4358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 xml:space="preserve">Уровень оценки продуктивности земель (плодородия почв) по субъекту Российской Федерации соответствующий уровню малопродуктивных сельскохозяйственных угодий или выше </w:t>
            </w:r>
          </w:p>
        </w:tc>
        <w:tc>
          <w:tcPr>
            <w:tcW w:w="567" w:type="dxa"/>
            <w:vMerge w:val="restart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17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0,53-0,56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29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28,0-30,0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21</w:t>
            </w:r>
          </w:p>
        </w:tc>
        <w:tc>
          <w:tcPr>
            <w:tcW w:w="993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19-24</w:t>
            </w:r>
          </w:p>
        </w:tc>
      </w:tr>
      <w:tr w:rsidR="00ED675C" w:rsidRPr="00B614DE" w:rsidTr="00A4358A">
        <w:trPr>
          <w:trHeight w:val="407"/>
        </w:trPr>
        <w:tc>
          <w:tcPr>
            <w:tcW w:w="1132" w:type="dxa"/>
            <w:vMerge/>
          </w:tcPr>
          <w:p w:rsidR="00ED675C" w:rsidRPr="00B614DE" w:rsidRDefault="00ED675C" w:rsidP="00A4358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18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0,49-0,52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27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26,0-28,0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14-19</w:t>
            </w:r>
          </w:p>
        </w:tc>
      </w:tr>
      <w:tr w:rsidR="00ED675C" w:rsidRPr="00B614DE" w:rsidTr="00A4358A">
        <w:trPr>
          <w:trHeight w:val="424"/>
        </w:trPr>
        <w:tc>
          <w:tcPr>
            <w:tcW w:w="1132" w:type="dxa"/>
            <w:vMerge/>
          </w:tcPr>
          <w:p w:rsidR="00ED675C" w:rsidRPr="00B614DE" w:rsidRDefault="00ED675C" w:rsidP="00A4358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19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0,45-0,48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24,0-26,0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10-14</w:t>
            </w:r>
          </w:p>
        </w:tc>
      </w:tr>
      <w:tr w:rsidR="00ED675C" w:rsidRPr="00B614DE" w:rsidTr="00A4358A">
        <w:tc>
          <w:tcPr>
            <w:tcW w:w="1132" w:type="dxa"/>
            <w:vMerge/>
          </w:tcPr>
          <w:p w:rsidR="00ED675C" w:rsidRPr="00B614DE" w:rsidRDefault="00ED675C" w:rsidP="00A4358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bottom w:val="single" w:sz="4" w:space="0" w:color="auto"/>
            </w:tcBorders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0,41-0,44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22,0-24,0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5-10</w:t>
            </w:r>
          </w:p>
        </w:tc>
      </w:tr>
      <w:tr w:rsidR="00ED675C" w:rsidRPr="00B614DE" w:rsidTr="00A4358A">
        <w:trPr>
          <w:trHeight w:val="418"/>
        </w:trPr>
        <w:tc>
          <w:tcPr>
            <w:tcW w:w="1132" w:type="dxa"/>
            <w:vMerge/>
          </w:tcPr>
          <w:p w:rsidR="00ED675C" w:rsidRPr="00B614DE" w:rsidRDefault="00ED675C" w:rsidP="00A4358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  <w:tc>
          <w:tcPr>
            <w:tcW w:w="1562" w:type="dxa"/>
            <w:vMerge w:val="restart"/>
          </w:tcPr>
          <w:p w:rsidR="00ED675C" w:rsidRPr="00B614DE" w:rsidRDefault="00ED675C" w:rsidP="00A4358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 xml:space="preserve">6. Малопродуктивные кормовые угодья </w:t>
            </w:r>
          </w:p>
        </w:tc>
        <w:tc>
          <w:tcPr>
            <w:tcW w:w="1842" w:type="dxa"/>
            <w:vMerge w:val="restart"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Сельскохозяйственные угодья пригодные под кормовые угодья (сенокосы и/или пастбища), но не пригодные под пашню и многолетние насаждения</w:t>
            </w:r>
          </w:p>
        </w:tc>
        <w:tc>
          <w:tcPr>
            <w:tcW w:w="3969" w:type="dxa"/>
            <w:vMerge w:val="restart"/>
          </w:tcPr>
          <w:p w:rsidR="00ED675C" w:rsidRPr="00B614DE" w:rsidRDefault="00ED675C" w:rsidP="00A4358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Имеющие уровень продуктивности земель (плодородия почв) ниже среднего уровня оценки продуктивности по субъекту Российской Федерации от 40 до 80%</w:t>
            </w:r>
          </w:p>
        </w:tc>
        <w:tc>
          <w:tcPr>
            <w:tcW w:w="567" w:type="dxa"/>
            <w:vMerge w:val="restart"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21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0,37-0.40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29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28,0-30,0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21</w:t>
            </w:r>
          </w:p>
        </w:tc>
        <w:tc>
          <w:tcPr>
            <w:tcW w:w="993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19-24</w:t>
            </w:r>
          </w:p>
        </w:tc>
      </w:tr>
      <w:tr w:rsidR="00ED675C" w:rsidRPr="00B614DE" w:rsidTr="00A4358A">
        <w:trPr>
          <w:trHeight w:val="424"/>
        </w:trPr>
        <w:tc>
          <w:tcPr>
            <w:tcW w:w="113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22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0,33-0.36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27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26,0-28,0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14-19</w:t>
            </w:r>
          </w:p>
        </w:tc>
      </w:tr>
      <w:tr w:rsidR="00ED675C" w:rsidRPr="00B614DE" w:rsidTr="00A4358A">
        <w:trPr>
          <w:trHeight w:val="415"/>
        </w:trPr>
        <w:tc>
          <w:tcPr>
            <w:tcW w:w="113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23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0,29-0.32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24,0-26,0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10-14</w:t>
            </w:r>
          </w:p>
        </w:tc>
      </w:tr>
      <w:tr w:rsidR="00ED675C" w:rsidRPr="00B614DE" w:rsidTr="00A4358A">
        <w:tc>
          <w:tcPr>
            <w:tcW w:w="113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24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0,25-0.28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22,0-24,0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5-10</w:t>
            </w:r>
          </w:p>
        </w:tc>
      </w:tr>
      <w:tr w:rsidR="00ED675C" w:rsidRPr="00B614DE" w:rsidTr="00A4358A">
        <w:trPr>
          <w:trHeight w:val="866"/>
        </w:trPr>
        <w:tc>
          <w:tcPr>
            <w:tcW w:w="113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2" w:type="dxa"/>
            <w:vMerge w:val="restart"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7. Низко продуктивные кормовые угодья</w:t>
            </w:r>
          </w:p>
        </w:tc>
        <w:tc>
          <w:tcPr>
            <w:tcW w:w="1842" w:type="dxa"/>
            <w:vMerge/>
          </w:tcPr>
          <w:p w:rsidR="00ED675C" w:rsidRPr="00B614DE" w:rsidRDefault="00ED675C" w:rsidP="00A4358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 w:val="restart"/>
          </w:tcPr>
          <w:p w:rsidR="00ED675C" w:rsidRPr="00B614DE" w:rsidRDefault="00ED675C" w:rsidP="00A4358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ru-RU"/>
              </w:rPr>
            </w:pPr>
            <w:r w:rsidRPr="00B614DE">
              <w:rPr>
                <w:sz w:val="24"/>
                <w:szCs w:val="24"/>
                <w:lang w:eastAsia="ru-RU"/>
              </w:rPr>
              <w:t>Имеющие уровень продуктивности земель (плодородия почв) ниже среднего уровня оценки продуктивности по субъекту Российской Федерации от 80% и более</w:t>
            </w:r>
          </w:p>
        </w:tc>
        <w:tc>
          <w:tcPr>
            <w:tcW w:w="567" w:type="dxa"/>
            <w:vMerge w:val="restart"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0,21-0.24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21.5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21,0-22,0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2-5</w:t>
            </w:r>
          </w:p>
        </w:tc>
      </w:tr>
      <w:tr w:rsidR="00ED675C" w:rsidRPr="00B614DE" w:rsidTr="00A4358A">
        <w:tc>
          <w:tcPr>
            <w:tcW w:w="113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26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&lt;0,20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20,5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20,0-21,0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0-2</w:t>
            </w:r>
          </w:p>
        </w:tc>
      </w:tr>
    </w:tbl>
    <w:p w:rsidR="00ED675C" w:rsidRPr="00B614DE" w:rsidRDefault="00ED675C" w:rsidP="00ED675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675C" w:rsidRPr="00B614DE" w:rsidRDefault="00ED675C" w:rsidP="00ED675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675C" w:rsidRDefault="00ED675C" w:rsidP="00ED675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675C" w:rsidRDefault="00ED675C" w:rsidP="00ED675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675C" w:rsidRPr="00B614DE" w:rsidRDefault="00ED675C" w:rsidP="00ED675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675C" w:rsidRPr="00B614DE" w:rsidRDefault="00ED675C" w:rsidP="00ED675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675C" w:rsidRPr="00B614DE" w:rsidRDefault="00ED675C" w:rsidP="00ED675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675C" w:rsidRPr="00B614DE" w:rsidRDefault="00ED675C" w:rsidP="00ED675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675C" w:rsidRPr="00B614DE" w:rsidRDefault="00ED675C" w:rsidP="00ED675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4DE">
        <w:rPr>
          <w:rFonts w:ascii="Times New Roman" w:eastAsia="Times New Roman" w:hAnsi="Times New Roman" w:cs="Times New Roman"/>
          <w:sz w:val="24"/>
          <w:szCs w:val="24"/>
        </w:rPr>
        <w:t xml:space="preserve">продолжение </w:t>
      </w:r>
      <w:r>
        <w:rPr>
          <w:rFonts w:ascii="Times New Roman" w:eastAsia="Times New Roman" w:hAnsi="Times New Roman" w:cs="Times New Roman"/>
          <w:sz w:val="24"/>
          <w:szCs w:val="24"/>
        </w:rPr>
        <w:t>приложения 6</w:t>
      </w:r>
    </w:p>
    <w:tbl>
      <w:tblPr>
        <w:tblStyle w:val="51"/>
        <w:tblW w:w="148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1418"/>
        <w:gridCol w:w="2693"/>
        <w:gridCol w:w="3119"/>
        <w:gridCol w:w="567"/>
        <w:gridCol w:w="709"/>
        <w:gridCol w:w="1417"/>
        <w:gridCol w:w="709"/>
        <w:gridCol w:w="1418"/>
        <w:gridCol w:w="708"/>
        <w:gridCol w:w="993"/>
      </w:tblGrid>
      <w:tr w:rsidR="00ED675C" w:rsidRPr="00B614DE" w:rsidTr="00A4358A">
        <w:trPr>
          <w:cantSplit/>
          <w:trHeight w:val="237"/>
        </w:trPr>
        <w:tc>
          <w:tcPr>
            <w:tcW w:w="1134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9</w:t>
            </w:r>
          </w:p>
        </w:tc>
        <w:tc>
          <w:tcPr>
            <w:tcW w:w="708" w:type="dxa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10</w:t>
            </w:r>
          </w:p>
        </w:tc>
        <w:tc>
          <w:tcPr>
            <w:tcW w:w="993" w:type="dxa"/>
            <w:vAlign w:val="center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11</w:t>
            </w:r>
          </w:p>
        </w:tc>
      </w:tr>
      <w:tr w:rsidR="00ED675C" w:rsidRPr="00B614DE" w:rsidTr="00A4358A">
        <w:trPr>
          <w:trHeight w:val="1329"/>
        </w:trPr>
        <w:tc>
          <w:tcPr>
            <w:tcW w:w="1134" w:type="dxa"/>
            <w:vMerge w:val="restart"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  <w:lang w:val="en-US"/>
              </w:rPr>
              <w:t>III</w:t>
            </w:r>
            <w:r w:rsidRPr="00B614DE">
              <w:rPr>
                <w:sz w:val="24"/>
                <w:szCs w:val="24"/>
              </w:rPr>
              <w:t>. Непригодные или малопригодные под сельскохозяйственные угодья в естественном состоянии</w:t>
            </w:r>
          </w:p>
        </w:tc>
        <w:tc>
          <w:tcPr>
            <w:tcW w:w="1418" w:type="dxa"/>
            <w:vMerge w:val="restart"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8. Непригодные под сельскохозяйственные угодья земли</w:t>
            </w:r>
          </w:p>
        </w:tc>
        <w:tc>
          <w:tcPr>
            <w:tcW w:w="2693" w:type="dxa"/>
            <w:vMerge w:val="restart"/>
          </w:tcPr>
          <w:p w:rsidR="00ED675C" w:rsidRPr="00B614DE" w:rsidRDefault="00ED675C" w:rsidP="00A4358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ru-RU"/>
              </w:rPr>
            </w:pPr>
            <w:r w:rsidRPr="00B614DE">
              <w:rPr>
                <w:sz w:val="24"/>
                <w:szCs w:val="24"/>
                <w:lang w:eastAsia="ru-RU"/>
              </w:rPr>
              <w:t>Сельскохозяйственные угодья, которые без проведения мелиоративных мероприятий в качестве сельскохозяйственных угодий (пашня, многолетние насаждения сенокосы и пастбища) использоваться не могут</w:t>
            </w:r>
          </w:p>
        </w:tc>
        <w:tc>
          <w:tcPr>
            <w:tcW w:w="3119" w:type="dxa"/>
            <w:vMerge w:val="restart"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Продуктивность отсутствует</w:t>
            </w:r>
          </w:p>
        </w:tc>
        <w:tc>
          <w:tcPr>
            <w:tcW w:w="567" w:type="dxa"/>
            <w:vMerge w:val="restart"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27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—</w:t>
            </w:r>
          </w:p>
        </w:tc>
        <w:tc>
          <w:tcPr>
            <w:tcW w:w="2127" w:type="dxa"/>
            <w:gridSpan w:val="2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Потенциально пригодные</w:t>
            </w:r>
          </w:p>
        </w:tc>
        <w:tc>
          <w:tcPr>
            <w:tcW w:w="70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—</w:t>
            </w:r>
          </w:p>
        </w:tc>
        <w:tc>
          <w:tcPr>
            <w:tcW w:w="993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—</w:t>
            </w:r>
          </w:p>
        </w:tc>
      </w:tr>
      <w:tr w:rsidR="00ED675C" w:rsidRPr="00B614DE" w:rsidTr="00A4358A">
        <w:tc>
          <w:tcPr>
            <w:tcW w:w="1134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28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—</w:t>
            </w:r>
          </w:p>
        </w:tc>
        <w:tc>
          <w:tcPr>
            <w:tcW w:w="2127" w:type="dxa"/>
            <w:gridSpan w:val="2"/>
          </w:tcPr>
          <w:p w:rsidR="00ED675C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 xml:space="preserve">Потенциально </w:t>
            </w:r>
          </w:p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непригодные</w:t>
            </w:r>
          </w:p>
        </w:tc>
        <w:tc>
          <w:tcPr>
            <w:tcW w:w="70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—</w:t>
            </w:r>
          </w:p>
        </w:tc>
        <w:tc>
          <w:tcPr>
            <w:tcW w:w="993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—</w:t>
            </w:r>
          </w:p>
        </w:tc>
      </w:tr>
      <w:tr w:rsidR="00ED675C" w:rsidRPr="00B614DE" w:rsidTr="00A4358A">
        <w:tc>
          <w:tcPr>
            <w:tcW w:w="1134" w:type="dxa"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  <w:lang w:val="en-US"/>
              </w:rPr>
              <w:t>IV</w:t>
            </w:r>
            <w:r w:rsidRPr="00B614DE">
              <w:rPr>
                <w:sz w:val="24"/>
                <w:szCs w:val="24"/>
              </w:rPr>
              <w:t>. Уникальные земли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9. Уникальные сельскохозяйственные земли</w:t>
            </w:r>
          </w:p>
        </w:tc>
        <w:tc>
          <w:tcPr>
            <w:tcW w:w="2693" w:type="dxa"/>
          </w:tcPr>
          <w:p w:rsidR="00ED675C" w:rsidRPr="00B614DE" w:rsidRDefault="00ED675C" w:rsidP="00A4358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ru-RU"/>
              </w:rPr>
            </w:pPr>
            <w:r w:rsidRPr="00B614DE">
              <w:rPr>
                <w:sz w:val="24"/>
                <w:szCs w:val="24"/>
                <w:lang w:eastAsia="ru-RU"/>
              </w:rPr>
              <w:t>Сельскохозяйственные земли, которые по своим природным свойствам позволяют выращивать уникальные виды сельскохозяйственной продукции (виноград, чай и тому подобное)</w:t>
            </w:r>
          </w:p>
        </w:tc>
        <w:tc>
          <w:tcPr>
            <w:tcW w:w="311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—</w:t>
            </w:r>
          </w:p>
        </w:tc>
        <w:tc>
          <w:tcPr>
            <w:tcW w:w="567" w:type="dxa"/>
          </w:tcPr>
          <w:p w:rsidR="00ED675C" w:rsidRPr="00B614DE" w:rsidRDefault="00ED675C" w:rsidP="00A4358A">
            <w:pPr>
              <w:ind w:firstLine="0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29</w:t>
            </w:r>
          </w:p>
        </w:tc>
        <w:tc>
          <w:tcPr>
            <w:tcW w:w="1417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—</w:t>
            </w:r>
          </w:p>
        </w:tc>
        <w:tc>
          <w:tcPr>
            <w:tcW w:w="709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—</w:t>
            </w:r>
          </w:p>
        </w:tc>
        <w:tc>
          <w:tcPr>
            <w:tcW w:w="141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—</w:t>
            </w:r>
          </w:p>
        </w:tc>
        <w:tc>
          <w:tcPr>
            <w:tcW w:w="708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—</w:t>
            </w:r>
          </w:p>
        </w:tc>
        <w:tc>
          <w:tcPr>
            <w:tcW w:w="993" w:type="dxa"/>
          </w:tcPr>
          <w:p w:rsidR="00ED675C" w:rsidRPr="00B614DE" w:rsidRDefault="00ED675C" w:rsidP="00A4358A">
            <w:pPr>
              <w:ind w:firstLine="0"/>
              <w:jc w:val="center"/>
              <w:rPr>
                <w:sz w:val="24"/>
                <w:szCs w:val="24"/>
              </w:rPr>
            </w:pPr>
            <w:r w:rsidRPr="00B614DE">
              <w:rPr>
                <w:sz w:val="24"/>
                <w:szCs w:val="24"/>
              </w:rPr>
              <w:t>—</w:t>
            </w:r>
          </w:p>
        </w:tc>
      </w:tr>
    </w:tbl>
    <w:p w:rsidR="00ED675C" w:rsidRDefault="00ED675C" w:rsidP="00ED675C">
      <w:pPr>
        <w:rPr>
          <w:rFonts w:ascii="Times New Roman" w:hAnsi="Times New Roman" w:cs="Times New Roman"/>
          <w:sz w:val="28"/>
        </w:rPr>
      </w:pPr>
    </w:p>
    <w:p w:rsidR="00ED675C" w:rsidRDefault="00ED675C" w:rsidP="00ED6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675C" w:rsidRDefault="00ED675C" w:rsidP="00ED675C">
      <w:pPr>
        <w:pStyle w:val="a3"/>
        <w:spacing w:before="240"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  <w:sectPr w:rsidR="00ED675C" w:rsidSect="007A7C28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ED675C" w:rsidRPr="00C1409C" w:rsidRDefault="00ED675C" w:rsidP="00ED675C">
      <w:pPr>
        <w:pStyle w:val="a3"/>
        <w:spacing w:before="24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C1409C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C1409C">
        <w:rPr>
          <w:rFonts w:ascii="Times New Roman" w:hAnsi="Times New Roman" w:cs="Times New Roman"/>
          <w:b/>
          <w:sz w:val="28"/>
          <w:szCs w:val="28"/>
        </w:rPr>
        <w:t xml:space="preserve"> – Пример выполнения проекта противоэрозионной организации территории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В Государственном университете по землеустройству был разработан экспериментальны проект противоэрозионной организации территории на</w:t>
      </w:r>
      <w:r w:rsidRPr="00C140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409C">
        <w:rPr>
          <w:rFonts w:ascii="Times New Roman" w:hAnsi="Times New Roman" w:cs="Times New Roman"/>
          <w:sz w:val="28"/>
          <w:szCs w:val="28"/>
        </w:rPr>
        <w:t>примере одного из производственных подразделений СХПК «Русь» Завитинского района Амурской области.</w:t>
      </w:r>
    </w:p>
    <w:p w:rsidR="00ED675C" w:rsidRPr="00C1409C" w:rsidRDefault="00ED675C" w:rsidP="00ED675C">
      <w:pPr>
        <w:pStyle w:val="a3"/>
        <w:spacing w:before="24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 xml:space="preserve">Землепользование хозяйства находится в юго-восточной части Завитинского района Амурской области во втором эрозионном районе, для которого характерен легкий и умеренный смыв и размыв (рис.1). </w:t>
      </w:r>
    </w:p>
    <w:p w:rsidR="00ED675C" w:rsidRPr="00C1409C" w:rsidRDefault="00ED675C" w:rsidP="00ED675C">
      <w:pPr>
        <w:pStyle w:val="a3"/>
        <w:spacing w:before="240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ED675C" w:rsidRPr="00C1409C" w:rsidRDefault="00ED675C" w:rsidP="00ED675C">
      <w:pPr>
        <w:pStyle w:val="a3"/>
        <w:spacing w:before="24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7E0CFF" wp14:editId="26C568E2">
                <wp:simplePos x="0" y="0"/>
                <wp:positionH relativeFrom="column">
                  <wp:posOffset>4413250</wp:posOffset>
                </wp:positionH>
                <wp:positionV relativeFrom="paragraph">
                  <wp:posOffset>2635250</wp:posOffset>
                </wp:positionV>
                <wp:extent cx="640080" cy="257810"/>
                <wp:effectExtent l="6985" t="9525" r="10160" b="8890"/>
                <wp:wrapNone/>
                <wp:docPr id="2720" name="Надпись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75C" w:rsidRPr="002714B5" w:rsidRDefault="00ED675C" w:rsidP="00ED675C">
                            <w:r w:rsidRPr="002714B5">
                              <w:t>Китай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E0CFF" id="Надпись 2720" o:spid="_x0000_s1027" type="#_x0000_t202" style="position:absolute;left:0;text-align:left;margin-left:347.5pt;margin-top:207.5pt;width:50.4pt;height:2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" strokecolor="white">
                <v:textbox>
                  <w:txbxContent>
                    <w:p w:rsidR="00ED675C" w:rsidRPr="002714B5" w:rsidRDefault="00ED675C" w:rsidP="00ED675C">
                      <w:r w:rsidRPr="002714B5">
                        <w:t>Китай</w:t>
                      </w:r>
                    </w:p>
                  </w:txbxContent>
                </v:textbox>
              </v:shape>
            </w:pict>
          </mc:Fallback>
        </mc:AlternateContent>
      </w:r>
      <w:r w:rsidRPr="00C1409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555C32" wp14:editId="2BBEEFEA">
                <wp:simplePos x="0" y="0"/>
                <wp:positionH relativeFrom="column">
                  <wp:posOffset>1104900</wp:posOffset>
                </wp:positionH>
                <wp:positionV relativeFrom="paragraph">
                  <wp:posOffset>2199640</wp:posOffset>
                </wp:positionV>
                <wp:extent cx="640080" cy="257810"/>
                <wp:effectExtent l="13335" t="12065" r="13335" b="6350"/>
                <wp:wrapNone/>
                <wp:docPr id="2719" name="Надпись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75C" w:rsidRPr="002714B5" w:rsidRDefault="00ED675C" w:rsidP="00ED675C">
                            <w:r w:rsidRPr="002714B5">
                              <w:t>Китай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55C32" id="Надпись 2719" o:spid="_x0000_s1028" type="#_x0000_t202" style="position:absolute;left:0;text-align:left;margin-left:87pt;margin-top:173.2pt;width:50.4pt;height:2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" strokecolor="white">
                <v:textbox>
                  <w:txbxContent>
                    <w:p w:rsidR="00ED675C" w:rsidRPr="002714B5" w:rsidRDefault="00ED675C" w:rsidP="00ED675C">
                      <w:r w:rsidRPr="002714B5">
                        <w:t>Китай</w:t>
                      </w:r>
                    </w:p>
                  </w:txbxContent>
                </v:textbox>
              </v:shape>
            </w:pict>
          </mc:Fallback>
        </mc:AlternateContent>
      </w:r>
      <w:r w:rsidRPr="00C140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06A053" wp14:editId="34417276">
            <wp:extent cx="4324350" cy="3505200"/>
            <wp:effectExtent l="0" t="0" r="0" b="0"/>
            <wp:docPr id="2718" name="Рисунок 2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5C" w:rsidRPr="00C1409C" w:rsidRDefault="00ED675C" w:rsidP="00ED675C">
      <w:pPr>
        <w:pStyle w:val="a3"/>
        <w:spacing w:before="24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675C" w:rsidRPr="00C1409C" w:rsidRDefault="00ED675C" w:rsidP="00ED675C">
      <w:pPr>
        <w:pStyle w:val="a3"/>
        <w:spacing w:before="24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09C">
        <w:rPr>
          <w:rFonts w:ascii="Times New Roman" w:hAnsi="Times New Roman" w:cs="Times New Roman"/>
          <w:b/>
          <w:sz w:val="28"/>
          <w:szCs w:val="28"/>
        </w:rPr>
        <w:t>Рис</w:t>
      </w:r>
      <w:r>
        <w:rPr>
          <w:rFonts w:ascii="Times New Roman" w:hAnsi="Times New Roman" w:cs="Times New Roman"/>
          <w:b/>
          <w:sz w:val="28"/>
          <w:szCs w:val="28"/>
        </w:rPr>
        <w:t>унок</w:t>
      </w:r>
      <w:r w:rsidRPr="00C1409C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C1409C">
        <w:rPr>
          <w:rFonts w:ascii="Times New Roman" w:hAnsi="Times New Roman" w:cs="Times New Roman"/>
          <w:b/>
          <w:sz w:val="28"/>
          <w:szCs w:val="28"/>
        </w:rPr>
        <w:t xml:space="preserve"> Схема расположение хозяйства на территории области</w:t>
      </w:r>
    </w:p>
    <w:p w:rsidR="00ED675C" w:rsidRPr="00C1409C" w:rsidRDefault="00ED675C" w:rsidP="00ED675C">
      <w:pPr>
        <w:pStyle w:val="a3"/>
        <w:spacing w:before="240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ED675C" w:rsidRPr="00C1409C" w:rsidRDefault="00ED675C" w:rsidP="00ED675C">
      <w:pPr>
        <w:pStyle w:val="a3"/>
        <w:spacing w:before="24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Землепользование хозяйства состоит из единого массива, протяженностью с севера на юг 12,3 км, с востока на запад – 9,7 км, представляющего собой горно-равнинную территорию со сложным сочетанием горных поднятий и межгорных равнин.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Общая площадь хозяйства 8606,96 га. Состав и соотношение угодий, где сельскохозяйственные угодья занимают 91,58% от общей площади, представлены в таблице 1.</w:t>
      </w:r>
    </w:p>
    <w:p w:rsidR="00ED675C" w:rsidRPr="00C1409C" w:rsidRDefault="00ED675C" w:rsidP="00ED675C">
      <w:pPr>
        <w:pStyle w:val="a3"/>
        <w:spacing w:before="240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C1409C">
        <w:rPr>
          <w:rFonts w:ascii="Times New Roman" w:hAnsi="Times New Roman" w:cs="Times New Roman"/>
          <w:b/>
          <w:sz w:val="28"/>
          <w:szCs w:val="28"/>
        </w:rPr>
        <w:t>Таблица 1 - Экспликация земель на год землеустройства</w:t>
      </w:r>
    </w:p>
    <w:tbl>
      <w:tblPr>
        <w:tblW w:w="49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"/>
        <w:gridCol w:w="4570"/>
        <w:gridCol w:w="2218"/>
        <w:gridCol w:w="1796"/>
      </w:tblGrid>
      <w:tr w:rsidR="00ED675C" w:rsidRPr="00C1409C" w:rsidTr="00A4358A">
        <w:trPr>
          <w:trHeight w:val="354"/>
          <w:tblHeader/>
          <w:jc w:val="center"/>
        </w:trPr>
        <w:tc>
          <w:tcPr>
            <w:tcW w:w="492" w:type="pct"/>
            <w:vMerge w:val="restar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400" w:type="pct"/>
            <w:vMerge w:val="restar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4"/>
              </w:rPr>
              <w:t>Виды угодий</w:t>
            </w:r>
          </w:p>
        </w:tc>
        <w:tc>
          <w:tcPr>
            <w:tcW w:w="2108" w:type="pct"/>
            <w:gridSpan w:val="2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4"/>
              </w:rPr>
              <w:t>Площадь</w:t>
            </w:r>
          </w:p>
        </w:tc>
      </w:tr>
      <w:tr w:rsidR="00ED675C" w:rsidRPr="00C1409C" w:rsidTr="00A4358A">
        <w:trPr>
          <w:trHeight w:val="210"/>
          <w:tblHeader/>
          <w:jc w:val="center"/>
        </w:trPr>
        <w:tc>
          <w:tcPr>
            <w:tcW w:w="492" w:type="pct"/>
            <w:vMerge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0" w:type="pct"/>
            <w:vMerge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5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ED675C" w:rsidRPr="00C1409C" w:rsidTr="00A4358A">
        <w:trPr>
          <w:jc w:val="center"/>
        </w:trPr>
        <w:tc>
          <w:tcPr>
            <w:tcW w:w="492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Пашня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7050,29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81,91</w:t>
            </w:r>
          </w:p>
        </w:tc>
      </w:tr>
      <w:tr w:rsidR="00ED675C" w:rsidRPr="00C1409C" w:rsidTr="00A4358A">
        <w:trPr>
          <w:jc w:val="center"/>
        </w:trPr>
        <w:tc>
          <w:tcPr>
            <w:tcW w:w="492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Пастбища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90,41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</w:tc>
      </w:tr>
      <w:tr w:rsidR="00ED675C" w:rsidRPr="00C1409C" w:rsidTr="00A4358A">
        <w:trPr>
          <w:jc w:val="center"/>
        </w:trPr>
        <w:tc>
          <w:tcPr>
            <w:tcW w:w="492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Сенокосы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741,06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8,61</w:t>
            </w:r>
          </w:p>
        </w:tc>
      </w:tr>
      <w:tr w:rsidR="00ED675C" w:rsidRPr="00C1409C" w:rsidTr="00A4358A">
        <w:trPr>
          <w:jc w:val="center"/>
        </w:trPr>
        <w:tc>
          <w:tcPr>
            <w:tcW w:w="492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Итого сельскохозяйственных угодий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7881,76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91,58</w:t>
            </w:r>
          </w:p>
        </w:tc>
      </w:tr>
      <w:tr w:rsidR="00ED675C" w:rsidRPr="00C1409C" w:rsidTr="00A4358A">
        <w:trPr>
          <w:jc w:val="center"/>
        </w:trPr>
        <w:tc>
          <w:tcPr>
            <w:tcW w:w="492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Болота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380,79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4,42</w:t>
            </w:r>
          </w:p>
        </w:tc>
      </w:tr>
      <w:tr w:rsidR="00ED675C" w:rsidRPr="00C1409C" w:rsidTr="00A4358A">
        <w:trPr>
          <w:jc w:val="center"/>
        </w:trPr>
        <w:tc>
          <w:tcPr>
            <w:tcW w:w="492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Под водой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175,59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</w:tr>
      <w:tr w:rsidR="00ED675C" w:rsidRPr="00C1409C" w:rsidTr="00A4358A">
        <w:trPr>
          <w:jc w:val="center"/>
        </w:trPr>
        <w:tc>
          <w:tcPr>
            <w:tcW w:w="492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Под дорогами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35,71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</w:tr>
      <w:tr w:rsidR="00ED675C" w:rsidRPr="00C1409C" w:rsidTr="00A4358A">
        <w:trPr>
          <w:jc w:val="center"/>
        </w:trPr>
        <w:tc>
          <w:tcPr>
            <w:tcW w:w="492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Под постройками, дворами, улицами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133,11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1,55</w:t>
            </w:r>
          </w:p>
        </w:tc>
      </w:tr>
      <w:tr w:rsidR="00ED675C" w:rsidRPr="00C1409C" w:rsidTr="00A4358A">
        <w:trPr>
          <w:jc w:val="center"/>
        </w:trPr>
        <w:tc>
          <w:tcPr>
            <w:tcW w:w="492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Итого земель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8606,96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Климат района расположения территории землепользования континентальный по температурным признакам и муссонный по характеру формирования, что обусловливает неравномерное сезонное распределение осадков.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Муссонные ветры летом дуют с океана на сушу, зимой - с суши на океан. Несмотря на это, в летний период направление ветров очень неустойчиво.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Среднегодовая температура воздуха данного района составляет (-1,9ºС), а количество осадков 558 мм в год. Из осадков, выпадающих в июле-сентябре 40-50% носят ливневый характер с интенсивностью от 0,3 до 2,2 мм/мин, что способствует формированию поверхностного стока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 xml:space="preserve"> Зимний муссон, представляющий собой перенос континентального сухого воздуха северными ветрами, является причиной малоснежных зим. Толщина снежного покрова не превышает 20-25 см. Скорость ветра в зимний период достигает 20-26 м/с, что приводит к сносу снежного покрова с открытых полей. Вследствие этого, почва промерзает до 2,5 -2,7 м, что вызывает необходимость сохранять снежный покров на полях, не допуская обнажения почв, т.к. в этом состоянии почва быстро теряет эрозионную устойчивость.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 xml:space="preserve"> Весна для Амурской области характерна рядом неблагоприятных для развития растительности и сельскохозяйственных культур признаков: малое количество осадков; 2) низкая влажность воздуха; 3) сильные ветры; 4) обилие солнечного света; 5) значительная испаряемость как следствие трех последних факторов. 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Низкие зимние температуры воздуха в сочетании с малоснежностью, большой глубиной промерзания почвы и весенними неблагоприятными факторами не позволяют выращивать озимые культуры, что отрицательно сказывается на общие меры борьбы с эрозией почв</w:t>
      </w:r>
      <w:r w:rsidRPr="00C1409C">
        <w:rPr>
          <w:rFonts w:ascii="Times New Roman" w:hAnsi="Times New Roman" w:cs="Times New Roman"/>
          <w:i/>
          <w:sz w:val="28"/>
          <w:szCs w:val="28"/>
        </w:rPr>
        <w:t>.</w:t>
      </w:r>
      <w:r w:rsidRPr="00C140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409C">
        <w:rPr>
          <w:rFonts w:ascii="Times New Roman" w:hAnsi="Times New Roman" w:cs="Times New Roman"/>
          <w:sz w:val="28"/>
          <w:szCs w:val="28"/>
        </w:rPr>
        <w:t>Большая часть увалистой равнины занята бурыми лесными почвами. Почвенная структура отличается низкой прочностью. Пахотные луговые почвы содержат в верхнем слое 40-50% эрозионно опасных компонентов, а глинистые разности бурых серых оподзоленных лугово-бурых – 50-65%.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 xml:space="preserve">Обильные ливни в летний период вызывают переувлажнение и поверхностный сток, а большая ударная сила ливней, резкие колебания температуры до 20-30º С в сутки приводят к быстрому разрушению структуры почв. Эти процессы происходят в условиях глубокой сезонной мерзлоты, сильного промерзания почвы из-за маломощного снежного покрова и медленного ее прогревания летом. 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Помимо природных факторов, развитию эрозионных процессов способствует отсутствие специальных мероприятий по защите почв от эрозии. Основные пахотные земли, представленные, в основном, бурыми лесными слабосмытыми луговыми глеевыми почвами, обладают невысоким потенциальным плодородием.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Главный фактор современного рельефообразования - поверх</w:t>
      </w:r>
      <w:r w:rsidRPr="00C1409C">
        <w:rPr>
          <w:rFonts w:ascii="Times New Roman" w:hAnsi="Times New Roman" w:cs="Times New Roman"/>
          <w:sz w:val="28"/>
          <w:szCs w:val="28"/>
        </w:rPr>
        <w:softHyphen/>
        <w:t>ностные воды, которые формируются, главным образом, в летний период в сезон муссонных дождей. Интенсивность смыва почвы в этот период на старопахотных землях достигает 40 т/га в год. Ливневые потоки вызывают плоскостной смыв на сельскохозяйственных угодьях. Наиболее эродированы бурые лесные почвы.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Уничтожение растительного покрова, распашка вдоль склонов, вырубка лесов, строительство дорог способ</w:t>
      </w:r>
      <w:r w:rsidRPr="00C1409C">
        <w:rPr>
          <w:rFonts w:ascii="Times New Roman" w:hAnsi="Times New Roman" w:cs="Times New Roman"/>
          <w:sz w:val="28"/>
          <w:szCs w:val="28"/>
        </w:rPr>
        <w:softHyphen/>
        <w:t>ствуют развитию водной эрозии в период летних муссонных дождей.  Особенно сильно проявляется водная эрозия в районах с развитым сельским хозяйством, что характерно для СХПК «Русь».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На территории СХПК «Русь» преобладают массивы с уклоном 1-3</w:t>
      </w:r>
      <w:r w:rsidRPr="00C1409C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C1409C">
        <w:rPr>
          <w:rFonts w:ascii="Times New Roman" w:hAnsi="Times New Roman" w:cs="Times New Roman"/>
          <w:sz w:val="28"/>
          <w:szCs w:val="28"/>
        </w:rPr>
        <w:t>, их общая площадь составляет 4613,67 га. Часть землепользования расположена на территории с уклонами до 1</w:t>
      </w:r>
      <w:r w:rsidRPr="00C1409C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C1409C">
        <w:rPr>
          <w:rFonts w:ascii="Times New Roman" w:hAnsi="Times New Roman" w:cs="Times New Roman"/>
          <w:sz w:val="28"/>
          <w:szCs w:val="28"/>
        </w:rPr>
        <w:t xml:space="preserve"> – 1256,25 га и с уклонами 3-5</w:t>
      </w:r>
      <w:r w:rsidRPr="00C1409C"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 w:rsidRPr="00C1409C">
        <w:rPr>
          <w:rFonts w:ascii="Times New Roman" w:hAnsi="Times New Roman" w:cs="Times New Roman"/>
          <w:sz w:val="28"/>
          <w:szCs w:val="28"/>
        </w:rPr>
        <w:t>– 770,92 га. Площади пахотных массивов с уклонами 5-8</w:t>
      </w:r>
      <w:r w:rsidRPr="00C1409C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C1409C">
        <w:rPr>
          <w:rFonts w:ascii="Times New Roman" w:hAnsi="Times New Roman" w:cs="Times New Roman"/>
          <w:sz w:val="28"/>
          <w:szCs w:val="28"/>
        </w:rPr>
        <w:t xml:space="preserve"> и свыше 8</w:t>
      </w:r>
      <w:r w:rsidRPr="00C1409C"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 w:rsidRPr="00C1409C">
        <w:rPr>
          <w:rFonts w:ascii="Times New Roman" w:hAnsi="Times New Roman" w:cs="Times New Roman"/>
          <w:sz w:val="28"/>
          <w:szCs w:val="28"/>
        </w:rPr>
        <w:t>составляют площади 338,85 га и 70,60 га соответственно. Анализ рельефа свидетельствует об очевидной потенциальной возможности развития эрозионных процессов без соответствующей противоэрозионной организации территории.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 xml:space="preserve">Земли хозяйства I категории занимают 1168,92 га (16,58 %); II категории 4573,61 га (64,87 %); III категории 799,10 га (11,34 %); IV категории 457,16 га (6,48 %); V категории 51,50 га (0,73 %), все они пригодны для использования в земледелии при применении противоэрозионных мероприятий. 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Потенциальная интенсивность смыва почвы определялась раздельно от талого и ливневого стока на различных категориях эрозионно опасных земель при отсутствии на них растительного покрова. Принималось во внимание, что в условиях муссонного климата 40% годового смыва почвы происходит от талого стока, а 60% от дождей (табл. 2).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C1409C">
        <w:rPr>
          <w:rFonts w:ascii="Times New Roman" w:hAnsi="Times New Roman" w:cs="Times New Roman"/>
          <w:b/>
          <w:sz w:val="28"/>
          <w:szCs w:val="28"/>
        </w:rPr>
        <w:t>Таблица 2 - Расчетная интенсивность смыва почвы на различных категориях эрозионно опасных земель при обработке почвы по системе пар, зябь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3"/>
        <w:gridCol w:w="1092"/>
        <w:gridCol w:w="1535"/>
        <w:gridCol w:w="1342"/>
        <w:gridCol w:w="1575"/>
        <w:gridCol w:w="1340"/>
      </w:tblGrid>
      <w:tr w:rsidR="00ED675C" w:rsidRPr="00C1409C" w:rsidTr="00A4358A">
        <w:trPr>
          <w:cantSplit/>
          <w:trHeight w:val="291"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Номера категорий</w:t>
            </w: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br/>
              <w:t>эрозионно опасных</w:t>
            </w: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br/>
              <w:t>земель</w:t>
            </w:r>
          </w:p>
        </w:tc>
        <w:tc>
          <w:tcPr>
            <w:tcW w:w="5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Площадь, га</w:t>
            </w:r>
          </w:p>
        </w:tc>
        <w:tc>
          <w:tcPr>
            <w:tcW w:w="231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Интенсивность смыва почвы ,т/га в год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Смыв почвы со всей </w:t>
            </w: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br/>
              <w:t>площади, т</w:t>
            </w:r>
          </w:p>
        </w:tc>
      </w:tr>
      <w:tr w:rsidR="00ED675C" w:rsidRPr="00C1409C" w:rsidTr="00A4358A">
        <w:trPr>
          <w:cantSplit/>
          <w:trHeight w:val="242"/>
        </w:trPr>
        <w:tc>
          <w:tcPr>
            <w:tcW w:w="1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от талого</w:t>
            </w: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br/>
              <w:t>стока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от ливней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всего</w:t>
            </w: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br/>
              <w:t>за год</w:t>
            </w:r>
          </w:p>
        </w:tc>
        <w:tc>
          <w:tcPr>
            <w:tcW w:w="6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D675C" w:rsidRPr="00C1409C" w:rsidTr="00A4358A">
        <w:trPr>
          <w:trHeight w:val="75"/>
        </w:trPr>
        <w:tc>
          <w:tcPr>
            <w:tcW w:w="1425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67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797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697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818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696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ED675C" w:rsidRPr="00C1409C" w:rsidTr="00A4358A">
        <w:trPr>
          <w:trHeight w:val="75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I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1168,92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1,2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2,9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3389,87</w:t>
            </w:r>
          </w:p>
        </w:tc>
      </w:tr>
      <w:tr w:rsidR="00ED675C" w:rsidRPr="00C1409C" w:rsidTr="00A4358A">
        <w:trPr>
          <w:trHeight w:val="85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II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4573,61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5,9</w:t>
            </w: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9,9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45278,74</w:t>
            </w:r>
          </w:p>
        </w:tc>
      </w:tr>
      <w:tr w:rsidR="00ED675C" w:rsidRPr="00C1409C" w:rsidTr="00A4358A">
        <w:trPr>
          <w:trHeight w:val="85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III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799,10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7,9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11,9</w:t>
            </w: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19,8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15822,18</w:t>
            </w:r>
          </w:p>
        </w:tc>
      </w:tr>
      <w:tr w:rsidR="00ED675C" w:rsidRPr="00C1409C" w:rsidTr="00A4358A">
        <w:trPr>
          <w:trHeight w:val="85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IV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457,16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15,2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22,9</w:t>
            </w: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38,1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17417,8</w:t>
            </w:r>
          </w:p>
        </w:tc>
      </w:tr>
      <w:tr w:rsidR="00ED675C" w:rsidRPr="00C1409C" w:rsidTr="00A4358A">
        <w:trPr>
          <w:trHeight w:val="85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V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51,50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23,4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35,1</w:t>
            </w: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58,5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3012,75</w:t>
            </w:r>
          </w:p>
        </w:tc>
      </w:tr>
      <w:tr w:rsidR="00ED675C" w:rsidRPr="00C1409C" w:rsidTr="00A4358A">
        <w:trPr>
          <w:trHeight w:val="75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Итого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7050,29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84921,34</w:t>
            </w:r>
          </w:p>
        </w:tc>
      </w:tr>
      <w:tr w:rsidR="00ED675C" w:rsidRPr="00C1409C" w:rsidTr="00A4358A">
        <w:trPr>
          <w:trHeight w:val="19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Смыв т с 1 га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12,05</w:t>
            </w:r>
          </w:p>
        </w:tc>
      </w:tr>
    </w:tbl>
    <w:p w:rsidR="00ED675C" w:rsidRPr="00C1409C" w:rsidRDefault="00ED675C" w:rsidP="00ED675C">
      <w:pPr>
        <w:pStyle w:val="a3"/>
        <w:spacing w:before="24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 xml:space="preserve">При разработке проекта противоэрозионной организации территории хозяйства задача состояла в том, чтобы полученную величину потенциального смыва уменьшить до допустимой (2-2,5 т/га), т.е. до смыва, который может быть восстановлен в результате естественного почвообразовательного процесса. 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Хозяйство специализируется на производстве зерна, сои, что сохраняется и на перспективу. Нового освоения земель в пашню не намечается, так как практически все пригодные участки уже освоены.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Урожайность сельскохозяйственных культур на год землеустройства можно характеризовать как среднюю для центральной зоны области. Снижению урожайности способствовали бессистемное внесение минеральных удобрений; размещение культур по случайным предшественникам; недостаточная борьба с сорной растительностью, вредителями и болезнями сельскохозяйственных культур, а также практика вести обработку почвы и сельскохозяйственные полевые работы без учета рельефа. Показатели урожайности сельскохозяйственных культур в хозяйстве представлены в таблице 3.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C1409C">
        <w:rPr>
          <w:rFonts w:ascii="Times New Roman" w:hAnsi="Times New Roman" w:cs="Times New Roman"/>
          <w:b/>
          <w:sz w:val="28"/>
          <w:szCs w:val="28"/>
        </w:rPr>
        <w:t>Таблица 3 - Урожайность сельскохозяйственных культур на год землеустройства и перспективу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"/>
        <w:gridCol w:w="3876"/>
        <w:gridCol w:w="2407"/>
        <w:gridCol w:w="2407"/>
      </w:tblGrid>
      <w:tr w:rsidR="00ED675C" w:rsidRPr="00C1409C" w:rsidTr="00A4358A">
        <w:trPr>
          <w:trHeight w:val="114"/>
          <w:jc w:val="center"/>
        </w:trPr>
        <w:tc>
          <w:tcPr>
            <w:tcW w:w="487" w:type="pct"/>
            <w:vMerge w:val="restar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№ п/п</w:t>
            </w:r>
          </w:p>
        </w:tc>
        <w:tc>
          <w:tcPr>
            <w:tcW w:w="2013" w:type="pct"/>
            <w:vMerge w:val="restar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с/х культур и их групп</w:t>
            </w:r>
          </w:p>
        </w:tc>
        <w:tc>
          <w:tcPr>
            <w:tcW w:w="2501" w:type="pct"/>
            <w:gridSpan w:val="2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Урожайность, ц/га</w:t>
            </w:r>
          </w:p>
        </w:tc>
      </w:tr>
      <w:tr w:rsidR="00ED675C" w:rsidRPr="00C1409C" w:rsidTr="00A4358A">
        <w:trPr>
          <w:trHeight w:val="487"/>
          <w:jc w:val="center"/>
        </w:trPr>
        <w:tc>
          <w:tcPr>
            <w:tcW w:w="487" w:type="pct"/>
            <w:vMerge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013" w:type="pct"/>
            <w:vMerge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на год землеустройства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планируемая</w:t>
            </w:r>
          </w:p>
        </w:tc>
      </w:tr>
      <w:tr w:rsidR="00ED675C" w:rsidRPr="00C1409C" w:rsidTr="00A4358A">
        <w:trPr>
          <w:jc w:val="center"/>
        </w:trPr>
        <w:tc>
          <w:tcPr>
            <w:tcW w:w="487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Зерновые – всего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5,5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12,8</w:t>
            </w:r>
          </w:p>
        </w:tc>
      </w:tr>
      <w:tr w:rsidR="00ED675C" w:rsidRPr="00C1409C" w:rsidTr="00A4358A">
        <w:trPr>
          <w:jc w:val="center"/>
        </w:trPr>
        <w:tc>
          <w:tcPr>
            <w:tcW w:w="487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В том числе: пшеница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6,4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12,5</w:t>
            </w:r>
          </w:p>
        </w:tc>
      </w:tr>
      <w:tr w:rsidR="00ED675C" w:rsidRPr="00C1409C" w:rsidTr="00A4358A">
        <w:trPr>
          <w:jc w:val="center"/>
        </w:trPr>
        <w:tc>
          <w:tcPr>
            <w:tcW w:w="487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ячмень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6,1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14,0</w:t>
            </w:r>
          </w:p>
        </w:tc>
      </w:tr>
      <w:tr w:rsidR="00ED675C" w:rsidRPr="00C1409C" w:rsidTr="00A4358A">
        <w:trPr>
          <w:jc w:val="center"/>
        </w:trPr>
        <w:tc>
          <w:tcPr>
            <w:tcW w:w="487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овес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4,3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13,0</w:t>
            </w:r>
          </w:p>
        </w:tc>
      </w:tr>
      <w:tr w:rsidR="00ED675C" w:rsidRPr="00C1409C" w:rsidTr="00A4358A">
        <w:trPr>
          <w:trHeight w:val="219"/>
          <w:jc w:val="center"/>
        </w:trPr>
        <w:tc>
          <w:tcPr>
            <w:tcW w:w="487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гречиха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6,5</w:t>
            </w:r>
          </w:p>
        </w:tc>
      </w:tr>
      <w:tr w:rsidR="00ED675C" w:rsidRPr="00C1409C" w:rsidTr="00A4358A">
        <w:trPr>
          <w:jc w:val="center"/>
        </w:trPr>
        <w:tc>
          <w:tcPr>
            <w:tcW w:w="487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Технические культуры: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2,6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7,0</w:t>
            </w:r>
          </w:p>
        </w:tc>
      </w:tr>
      <w:tr w:rsidR="00ED675C" w:rsidRPr="00C1409C" w:rsidTr="00A4358A">
        <w:trPr>
          <w:jc w:val="center"/>
        </w:trPr>
        <w:tc>
          <w:tcPr>
            <w:tcW w:w="487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В том числе: соя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2,6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7,0</w:t>
            </w:r>
          </w:p>
        </w:tc>
      </w:tr>
      <w:tr w:rsidR="00ED675C" w:rsidRPr="00C1409C" w:rsidTr="00A4358A">
        <w:trPr>
          <w:jc w:val="center"/>
        </w:trPr>
        <w:tc>
          <w:tcPr>
            <w:tcW w:w="487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Семена: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ED675C" w:rsidRPr="00C1409C" w:rsidTr="00A4358A">
        <w:trPr>
          <w:jc w:val="center"/>
        </w:trPr>
        <w:tc>
          <w:tcPr>
            <w:tcW w:w="487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многолетних трав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0,8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0,8</w:t>
            </w:r>
          </w:p>
        </w:tc>
      </w:tr>
    </w:tbl>
    <w:p w:rsidR="00ED675C" w:rsidRPr="00C1409C" w:rsidRDefault="00ED675C" w:rsidP="00ED675C">
      <w:pPr>
        <w:pStyle w:val="a3"/>
        <w:spacing w:before="24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На год землеустройства основную площадь пашни занимала соя и зерновые культуры (пшеница, ячмень, овес), многолетние травы занимали всего 0,4% от площади пашни (табл. 4).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09C">
        <w:rPr>
          <w:rFonts w:ascii="Times New Roman" w:hAnsi="Times New Roman" w:cs="Times New Roman"/>
          <w:b/>
          <w:sz w:val="28"/>
          <w:szCs w:val="28"/>
        </w:rPr>
        <w:t>Таблица 4 - Структура посевных площадей и валовый сбор продукции на год землеустройства</w:t>
      </w:r>
    </w:p>
    <w:tbl>
      <w:tblPr>
        <w:tblW w:w="4945" w:type="pct"/>
        <w:tblInd w:w="108" w:type="dxa"/>
        <w:tblLook w:val="04A0" w:firstRow="1" w:lastRow="0" w:firstColumn="1" w:lastColumn="0" w:noHBand="0" w:noVBand="1"/>
      </w:tblPr>
      <w:tblGrid>
        <w:gridCol w:w="4456"/>
        <w:gridCol w:w="1946"/>
        <w:gridCol w:w="1026"/>
        <w:gridCol w:w="2093"/>
      </w:tblGrid>
      <w:tr w:rsidR="00ED675C" w:rsidRPr="00C1409C" w:rsidTr="00A4358A">
        <w:trPr>
          <w:trHeight w:val="300"/>
        </w:trPr>
        <w:tc>
          <w:tcPr>
            <w:tcW w:w="23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с/х культур и их групп</w:t>
            </w:r>
          </w:p>
        </w:tc>
        <w:tc>
          <w:tcPr>
            <w:tcW w:w="15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На год землеустройства</w:t>
            </w:r>
          </w:p>
        </w:tc>
        <w:tc>
          <w:tcPr>
            <w:tcW w:w="109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Валовый сбор, т</w:t>
            </w:r>
          </w:p>
        </w:tc>
      </w:tr>
      <w:tr w:rsidR="00ED675C" w:rsidRPr="00C1409C" w:rsidTr="00A4358A">
        <w:trPr>
          <w:trHeight w:val="300"/>
        </w:trPr>
        <w:tc>
          <w:tcPr>
            <w:tcW w:w="23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0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площадь, га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%</w:t>
            </w:r>
          </w:p>
        </w:tc>
        <w:tc>
          <w:tcPr>
            <w:tcW w:w="109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ED675C" w:rsidRPr="00C1409C" w:rsidTr="00A4358A">
        <w:trPr>
          <w:trHeight w:val="300"/>
        </w:trPr>
        <w:tc>
          <w:tcPr>
            <w:tcW w:w="23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Зерновые – всего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4417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62,65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24093,2</w:t>
            </w:r>
          </w:p>
        </w:tc>
      </w:tr>
      <w:tr w:rsidR="00ED675C" w:rsidRPr="00C1409C" w:rsidTr="00A4358A">
        <w:trPr>
          <w:trHeight w:val="300"/>
        </w:trPr>
        <w:tc>
          <w:tcPr>
            <w:tcW w:w="23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В том числе: пшеница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1220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17,3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7808,0</w:t>
            </w:r>
          </w:p>
        </w:tc>
      </w:tr>
      <w:tr w:rsidR="00ED675C" w:rsidRPr="00C1409C" w:rsidTr="00A4358A">
        <w:trPr>
          <w:trHeight w:val="300"/>
        </w:trPr>
        <w:tc>
          <w:tcPr>
            <w:tcW w:w="23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ячмень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1792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25,42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10931,2</w:t>
            </w:r>
          </w:p>
        </w:tc>
      </w:tr>
      <w:tr w:rsidR="00ED675C" w:rsidRPr="00C1409C" w:rsidTr="00A4358A">
        <w:trPr>
          <w:trHeight w:val="300"/>
        </w:trPr>
        <w:tc>
          <w:tcPr>
            <w:tcW w:w="23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овес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1130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16,03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4859,0</w:t>
            </w:r>
          </w:p>
        </w:tc>
      </w:tr>
      <w:tr w:rsidR="00ED675C" w:rsidRPr="00C1409C" w:rsidTr="00A4358A">
        <w:trPr>
          <w:trHeight w:val="300"/>
        </w:trPr>
        <w:tc>
          <w:tcPr>
            <w:tcW w:w="23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гречиха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275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3,9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495,0</w:t>
            </w:r>
          </w:p>
        </w:tc>
      </w:tr>
      <w:tr w:rsidR="00ED675C" w:rsidRPr="00C1409C" w:rsidTr="00A4358A">
        <w:trPr>
          <w:trHeight w:val="300"/>
        </w:trPr>
        <w:tc>
          <w:tcPr>
            <w:tcW w:w="23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Технические культуры: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2603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36,92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6767,8</w:t>
            </w:r>
          </w:p>
        </w:tc>
      </w:tr>
      <w:tr w:rsidR="00ED675C" w:rsidRPr="00C1409C" w:rsidTr="00A4358A">
        <w:trPr>
          <w:trHeight w:val="300"/>
        </w:trPr>
        <w:tc>
          <w:tcPr>
            <w:tcW w:w="23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В том числе: соя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2603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36,92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6767,8</w:t>
            </w:r>
          </w:p>
        </w:tc>
      </w:tr>
      <w:tr w:rsidR="00ED675C" w:rsidRPr="00C1409C" w:rsidTr="00A4358A">
        <w:trPr>
          <w:trHeight w:val="300"/>
        </w:trPr>
        <w:tc>
          <w:tcPr>
            <w:tcW w:w="2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Семена:</w:t>
            </w:r>
          </w:p>
        </w:tc>
        <w:tc>
          <w:tcPr>
            <w:tcW w:w="10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0,43</w:t>
            </w:r>
          </w:p>
        </w:tc>
        <w:tc>
          <w:tcPr>
            <w:tcW w:w="10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24,0</w:t>
            </w:r>
          </w:p>
        </w:tc>
      </w:tr>
      <w:tr w:rsidR="00ED675C" w:rsidRPr="00C1409C" w:rsidTr="00A4358A">
        <w:trPr>
          <w:trHeight w:val="300"/>
        </w:trPr>
        <w:tc>
          <w:tcPr>
            <w:tcW w:w="2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многолетних трав</w:t>
            </w:r>
          </w:p>
        </w:tc>
        <w:tc>
          <w:tcPr>
            <w:tcW w:w="10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0,43</w:t>
            </w:r>
          </w:p>
        </w:tc>
        <w:tc>
          <w:tcPr>
            <w:tcW w:w="10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24,0</w:t>
            </w:r>
          </w:p>
        </w:tc>
      </w:tr>
      <w:tr w:rsidR="00ED675C" w:rsidRPr="00C1409C" w:rsidTr="00A4358A">
        <w:trPr>
          <w:trHeight w:val="300"/>
        </w:trPr>
        <w:tc>
          <w:tcPr>
            <w:tcW w:w="2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Всего</w:t>
            </w:r>
          </w:p>
        </w:tc>
        <w:tc>
          <w:tcPr>
            <w:tcW w:w="10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7050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10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30885,0</w:t>
            </w:r>
          </w:p>
        </w:tc>
      </w:tr>
    </w:tbl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 xml:space="preserve">Вследствие того, что территория подвержена эрозионным процессам и очевидна необходимость дифференцированного размещения сельскохозяйственных культур с учетом смытости земель, структура посевов претерпела значительные изменения, связанные с увеличится доли культур сплошного сева, многолетних и однолетних трав, сидеральных паров. Таким образом, состав и площади угодий хозяйства установлены с учетом перспектив развития хозяйства, эродированности земель и потенциального проявления процессов эрозии на территории землепользования. Проектируемый состав угодий обеспечивает наряду с другими условиями возможность эффективного применения комплекса противоэрозионных мероприятий. 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 xml:space="preserve">Площадь пашни устанавливалась исходя из существующей ее площади и площадей, отводимых под лесонасаждения, дороги, а также с учетом освоения новых земель путем изменения границ «пашня-пастбище», «пашня-сенокос». Последнее проводилось с учетом наиболее целесообразного направления обработки склона на прилегающем участке пашни, рационального размещения прибалочных лесных полос, а также выделения сильно эродированных участков пашни по водотокам под залужение. 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При организации угодий СХПК была запроектирована система защитных лесных насаждений, местоположение и площади которых определялись конкретными природными условиями, где решающее влияние на размещение оказывал рельеф местности. Были запроектированы основные приводораздельные, водорегулирующие (стокорегулирующие), прибалочные лесные полосы с характеристиками, соответствующими рекомендациям по защите почв от эрозии на Дальнем Востоке.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На основе перспектив развития СХПК «Русь», а также с учетом наличия и размещения на территории хозяйства эродированных земель и в соответствие с зональными рекомендациями для Дальнего Востока в проекте решался вопрос о введении типов, видов и количества севооборотов. При установлении типов, видов, количества и размеров севооборотов были определены площади, которые целесообразно использовать под почвозащитные, полевые севообороты, при этом все севообороты должны выполнять почвозащитные функции.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В полевых севооборотах основное место отводится посевам пшеницы и фуражных культур – ячменю и овсу. Для эффективной борьбы с эрозионными процессами в полевых севооборотах предусмотрено по одному полю сидерального пара, а также посевы многолетних трав, что позволит повысить плодородие полей и создать хорошие предшественники для зерновых культур и сои. При этом соя в севооборотах размещена по лучшим предшественникам – зерновым культурам; зерновые культуры размещены по парам, пласту многолетних трав и по сое.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В результате анализа природных и экономических условий хозяйства возникло два варианта проектирования системы севооборотов. В одном из них было отдано предпочтение проектированию крупных севооборотных массивов на всей территории землепользования с соответствующими размерами полей.  Проектом предусмотрено три полевых севооборота, занимающих крупные пахотные массивы между балочными системами хозяйства (рис.2).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При принятии решения о проектировании различных типов и видов севооборотов, и их количества исходили из того, что они должны способствовать предотвращению и прекращению процессов эрозии, поднятию естественного плодородия пашни, получению высоких и устойчивых урожаев культур.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 xml:space="preserve"> В силу этого, по другому варианту было запроектировано три полевых севооборота на основных массивах пашни с рельефом и почвами, имеющими потенциальный смыв не более 10 т/га, а на землях с более выраженным рельефом, примыкающим к гидрографической сети и с почвами, имеющими потенциальный смыв более 10 т/га, проектом предусмотрено два почвозащитных севооборота (рис.3). Проектирование севооборотов осуществлялось с учетом дальнейшего внутреннего устройства их территории и проведения комплекса мероприятий по борьбе с эрозией почв.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 xml:space="preserve"> Границы почвозащитного севооборота согласованы с размещением эродированных земель, ранее запроектированными водорегулирующими лесными полосами, расположенными с учетом рельефа, а также требованиями удобства и эффективного использования сельскохозяйственной техники. При этом в севооборот включались и небольшие участки слабосмытых земель, которые по расположению и конфигурации более целесообразно использовать в почвозащитном севообороте.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Количество полей в севооборотах установлено исходя из структуры посевных площадей с учетом размещения культур по лучшим предшественникам, в частности, соя размещается по зерновым культурам, а также рационального размещения полей.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409C">
        <w:rPr>
          <w:rFonts w:ascii="Times New Roman" w:hAnsi="Times New Roman" w:cs="Times New Roman"/>
          <w:sz w:val="28"/>
          <w:szCs w:val="28"/>
        </w:rPr>
        <w:t>Размеры севооборотов, количество полей и чередование культур приводятся в таблице 5. Как видно из таблицы, почвозащитные севообороты насыщены культурами сплошного сева с хорошими почвозащитными свойствами, что должно способствовать восстановлению утраченного плодородия и препятствовать развитию эрозии.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Обоснование запроектированных севооборотов проведено по противоэозионным и экономическим показателям, а размещение оценено по эродированности почв, рельефу, категориям эрозионной опасности, компактности и другим показателям (табл.6).</w:t>
      </w:r>
    </w:p>
    <w:p w:rsidR="00ED675C" w:rsidRPr="00F7191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91C">
        <w:rPr>
          <w:rFonts w:ascii="Times New Roman" w:hAnsi="Times New Roman" w:cs="Times New Roman"/>
          <w:sz w:val="28"/>
          <w:szCs w:val="28"/>
        </w:rPr>
        <w:t xml:space="preserve">Потери продукции полеводства по вариантам проектных решений определены в сравнении с урожайностью на несмытых почвах, были определены затраты на покупку и внесение в почву дополнительных доз удобрений.В результате расчетов получены данные о сокращении потерь продукции за счет дифференцированного размещения культур по вариантам введения различных севооборотов с учетом эродированности почв (табл. 6). 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91C">
        <w:rPr>
          <w:rFonts w:ascii="Times New Roman" w:hAnsi="Times New Roman" w:cs="Times New Roman"/>
          <w:sz w:val="28"/>
          <w:szCs w:val="28"/>
        </w:rPr>
        <w:t>Из данных таблицы видно, что при дифференцированном размещении культур по севооборотам с учетом эродированности почв по первому варианту потери продукции в сравнении со вторым вариантом меньше на 35532,1 тыс. рублей, что составляет 5,07 тыс. руб. на 1 га угодий.</w:t>
      </w:r>
    </w:p>
    <w:p w:rsidR="00ED675C" w:rsidRPr="00C1409C" w:rsidRDefault="00ED675C" w:rsidP="00ED675C">
      <w:pPr>
        <w:pStyle w:val="a3"/>
        <w:spacing w:before="24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0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D0D855" wp14:editId="600808F2">
            <wp:extent cx="6086475" cy="8620125"/>
            <wp:effectExtent l="0" t="0" r="9525" b="9525"/>
            <wp:docPr id="2717" name="Рисунок 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9" r="2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09C">
        <w:rPr>
          <w:rFonts w:ascii="Times New Roman" w:hAnsi="Times New Roman" w:cs="Times New Roman"/>
          <w:b/>
          <w:sz w:val="28"/>
          <w:szCs w:val="28"/>
        </w:rPr>
        <w:t xml:space="preserve"> Рис</w:t>
      </w:r>
      <w:r>
        <w:rPr>
          <w:rFonts w:ascii="Times New Roman" w:hAnsi="Times New Roman" w:cs="Times New Roman"/>
          <w:b/>
          <w:sz w:val="28"/>
          <w:szCs w:val="28"/>
        </w:rPr>
        <w:t>унок</w:t>
      </w:r>
      <w:r w:rsidRPr="00C1409C">
        <w:rPr>
          <w:rFonts w:ascii="Times New Roman" w:hAnsi="Times New Roman" w:cs="Times New Roman"/>
          <w:b/>
          <w:sz w:val="28"/>
          <w:szCs w:val="28"/>
        </w:rPr>
        <w:t xml:space="preserve"> 2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C1409C">
        <w:rPr>
          <w:rFonts w:ascii="Times New Roman" w:hAnsi="Times New Roman" w:cs="Times New Roman"/>
          <w:b/>
          <w:sz w:val="28"/>
          <w:szCs w:val="28"/>
        </w:rPr>
        <w:t xml:space="preserve"> Вариант с размещением на территории землепользования трех полевых севооборотов  </w:t>
      </w:r>
    </w:p>
    <w:p w:rsidR="00ED675C" w:rsidRPr="00C1409C" w:rsidRDefault="00ED675C" w:rsidP="00ED675C">
      <w:pPr>
        <w:pStyle w:val="a3"/>
        <w:spacing w:before="24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0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4C247A" wp14:editId="172019C4">
            <wp:extent cx="5934075" cy="8391525"/>
            <wp:effectExtent l="0" t="0" r="9525" b="9525"/>
            <wp:docPr id="2716" name="Рисунок 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09C">
        <w:rPr>
          <w:rFonts w:ascii="Times New Roman" w:hAnsi="Times New Roman" w:cs="Times New Roman"/>
          <w:b/>
          <w:sz w:val="28"/>
          <w:szCs w:val="28"/>
        </w:rPr>
        <w:t>Рис</w:t>
      </w:r>
      <w:r>
        <w:rPr>
          <w:rFonts w:ascii="Times New Roman" w:hAnsi="Times New Roman" w:cs="Times New Roman"/>
          <w:b/>
          <w:sz w:val="28"/>
          <w:szCs w:val="28"/>
        </w:rPr>
        <w:t>унок</w:t>
      </w:r>
      <w:r w:rsidRPr="00C1409C">
        <w:rPr>
          <w:rFonts w:ascii="Times New Roman" w:hAnsi="Times New Roman" w:cs="Times New Roman"/>
          <w:b/>
          <w:sz w:val="28"/>
          <w:szCs w:val="28"/>
        </w:rPr>
        <w:t xml:space="preserve"> 3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C1409C">
        <w:rPr>
          <w:rFonts w:ascii="Times New Roman" w:hAnsi="Times New Roman" w:cs="Times New Roman"/>
          <w:b/>
          <w:sz w:val="28"/>
          <w:szCs w:val="28"/>
        </w:rPr>
        <w:t xml:space="preserve"> Вариант с размещением на территории землепользования полевых и почвозащитных севооборотов</w:t>
      </w:r>
    </w:p>
    <w:p w:rsidR="00ED675C" w:rsidRPr="00C1409C" w:rsidRDefault="00ED675C" w:rsidP="00ED675C">
      <w:pPr>
        <w:pStyle w:val="a3"/>
        <w:spacing w:before="24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75C" w:rsidRPr="00C1409C" w:rsidRDefault="00ED675C" w:rsidP="00ED675C">
      <w:pPr>
        <w:pStyle w:val="a3"/>
        <w:spacing w:before="240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C1409C">
        <w:rPr>
          <w:rFonts w:ascii="Times New Roman" w:hAnsi="Times New Roman" w:cs="Times New Roman"/>
          <w:b/>
          <w:sz w:val="28"/>
          <w:szCs w:val="28"/>
        </w:rPr>
        <w:t>Таблица 5 - Чередование культур в запроектированных севооборотах</w:t>
      </w:r>
    </w:p>
    <w:tbl>
      <w:tblPr>
        <w:tblW w:w="4869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5"/>
        <w:gridCol w:w="4164"/>
        <w:gridCol w:w="4376"/>
      </w:tblGrid>
      <w:tr w:rsidR="00ED675C" w:rsidRPr="00C1409C" w:rsidTr="00A4358A">
        <w:tc>
          <w:tcPr>
            <w:tcW w:w="445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5" w:type="pct"/>
            <w:gridSpan w:val="2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4"/>
              </w:rPr>
              <w:t>Вид севооборота, общая площадь, средний размер поля и чередование культур</w:t>
            </w:r>
          </w:p>
        </w:tc>
      </w:tr>
      <w:tr w:rsidR="00ED675C" w:rsidRPr="00C1409C" w:rsidTr="00A4358A">
        <w:tc>
          <w:tcPr>
            <w:tcW w:w="445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pct"/>
            <w:vMerge w:val="restar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4"/>
              </w:rPr>
              <w:t>Почвозащитный севооборот №1</w:t>
            </w:r>
          </w:p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4"/>
              </w:rPr>
              <w:t>Общая площадь – 1210,35га</w:t>
            </w:r>
          </w:p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размер поля – 302,6 га</w:t>
            </w:r>
          </w:p>
        </w:tc>
        <w:tc>
          <w:tcPr>
            <w:tcW w:w="2334" w:type="pct"/>
            <w:vMerge w:val="restar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4"/>
              </w:rPr>
              <w:t>Почвозащитный севооборот №2</w:t>
            </w:r>
          </w:p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4"/>
              </w:rPr>
              <w:t>Общая площадь – 807,53 га</w:t>
            </w:r>
          </w:p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размер поля – 201,9 га</w:t>
            </w:r>
          </w:p>
        </w:tc>
      </w:tr>
      <w:tr w:rsidR="00ED675C" w:rsidRPr="00C1409C" w:rsidTr="00A4358A">
        <w:tc>
          <w:tcPr>
            <w:tcW w:w="445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pct"/>
            <w:vMerge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pct"/>
            <w:vMerge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75C" w:rsidRPr="00C1409C" w:rsidTr="00A4358A">
        <w:tc>
          <w:tcPr>
            <w:tcW w:w="445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pct"/>
            <w:vMerge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pct"/>
            <w:vMerge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75C" w:rsidRPr="00C1409C" w:rsidTr="00A4358A">
        <w:tc>
          <w:tcPr>
            <w:tcW w:w="445" w:type="pct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1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Многолетние травы 1-ого г.и.</w:t>
            </w:r>
          </w:p>
        </w:tc>
        <w:tc>
          <w:tcPr>
            <w:tcW w:w="2334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Многолетние травы 1-ого г.и.</w:t>
            </w:r>
          </w:p>
        </w:tc>
      </w:tr>
      <w:tr w:rsidR="00ED675C" w:rsidRPr="00C1409C" w:rsidTr="00A4358A">
        <w:tc>
          <w:tcPr>
            <w:tcW w:w="445" w:type="pct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1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Многолетние травы 2-ого г.и.</w:t>
            </w:r>
          </w:p>
        </w:tc>
        <w:tc>
          <w:tcPr>
            <w:tcW w:w="2334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Многолетние травы 2-ого г.и.</w:t>
            </w:r>
          </w:p>
        </w:tc>
      </w:tr>
      <w:tr w:rsidR="00ED675C" w:rsidRPr="00C1409C" w:rsidTr="00A4358A">
        <w:tc>
          <w:tcPr>
            <w:tcW w:w="445" w:type="pct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1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Многолетние травы 3-его г.и.</w:t>
            </w:r>
          </w:p>
        </w:tc>
        <w:tc>
          <w:tcPr>
            <w:tcW w:w="2334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Многолетние травы 3-его г.и.</w:t>
            </w:r>
          </w:p>
        </w:tc>
      </w:tr>
      <w:tr w:rsidR="00ED675C" w:rsidRPr="00C1409C" w:rsidTr="00A4358A">
        <w:tc>
          <w:tcPr>
            <w:tcW w:w="445" w:type="pct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1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Гречиха с подсевом многолетних трав</w:t>
            </w:r>
          </w:p>
        </w:tc>
        <w:tc>
          <w:tcPr>
            <w:tcW w:w="2334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Пшеница с подсевом многолетних трав</w:t>
            </w:r>
          </w:p>
        </w:tc>
      </w:tr>
      <w:tr w:rsidR="00ED675C" w:rsidRPr="00C1409C" w:rsidTr="00A4358A">
        <w:tc>
          <w:tcPr>
            <w:tcW w:w="445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pct"/>
            <w:vMerge w:val="restar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4"/>
              </w:rPr>
              <w:t>Полевой севооборот №1</w:t>
            </w:r>
          </w:p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4"/>
              </w:rPr>
              <w:t>Общая площадь – 1517,13 га</w:t>
            </w:r>
          </w:p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размер поля – 189,6 га</w:t>
            </w:r>
          </w:p>
        </w:tc>
        <w:tc>
          <w:tcPr>
            <w:tcW w:w="2334" w:type="pct"/>
            <w:vMerge w:val="restar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4"/>
              </w:rPr>
              <w:t>Полевой севооборот №3</w:t>
            </w:r>
          </w:p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4"/>
              </w:rPr>
              <w:t>Общая площадь – 1764,80 га</w:t>
            </w:r>
          </w:p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размер поля – 220,6 га</w:t>
            </w:r>
          </w:p>
        </w:tc>
      </w:tr>
      <w:tr w:rsidR="00ED675C" w:rsidRPr="00C1409C" w:rsidTr="00A4358A">
        <w:tc>
          <w:tcPr>
            <w:tcW w:w="445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pct"/>
            <w:vMerge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pct"/>
            <w:vMerge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75C" w:rsidRPr="00C1409C" w:rsidTr="00A4358A">
        <w:tc>
          <w:tcPr>
            <w:tcW w:w="445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pct"/>
            <w:vMerge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pct"/>
            <w:vMerge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75C" w:rsidRPr="00C1409C" w:rsidTr="00A4358A">
        <w:tc>
          <w:tcPr>
            <w:tcW w:w="445" w:type="pct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1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Пшеница с подсевом многолетних трав</w:t>
            </w:r>
          </w:p>
        </w:tc>
        <w:tc>
          <w:tcPr>
            <w:tcW w:w="2334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Пшеница с подсевом многолетних трав</w:t>
            </w:r>
          </w:p>
        </w:tc>
      </w:tr>
      <w:tr w:rsidR="00ED675C" w:rsidRPr="00C1409C" w:rsidTr="00A4358A">
        <w:tc>
          <w:tcPr>
            <w:tcW w:w="445" w:type="pct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1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Многолетние травы 1-ого г.и.</w:t>
            </w:r>
          </w:p>
        </w:tc>
        <w:tc>
          <w:tcPr>
            <w:tcW w:w="2334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Многолетние травы 1-ого г.и.</w:t>
            </w:r>
          </w:p>
        </w:tc>
      </w:tr>
      <w:tr w:rsidR="00ED675C" w:rsidRPr="00C1409C" w:rsidTr="00A4358A">
        <w:tc>
          <w:tcPr>
            <w:tcW w:w="445" w:type="pct"/>
            <w:tcBorders>
              <w:bottom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1" w:type="pct"/>
            <w:tcBorders>
              <w:bottom w:val="single" w:sz="4" w:space="0" w:color="auto"/>
            </w:tcBorders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Многолетние травы 2-ого г.и.</w:t>
            </w:r>
          </w:p>
        </w:tc>
        <w:tc>
          <w:tcPr>
            <w:tcW w:w="2334" w:type="pct"/>
            <w:tcBorders>
              <w:bottom w:val="single" w:sz="4" w:space="0" w:color="auto"/>
            </w:tcBorders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Многолетние травы 2-ого г.и.</w:t>
            </w:r>
          </w:p>
        </w:tc>
      </w:tr>
      <w:tr w:rsidR="00ED675C" w:rsidRPr="00C1409C" w:rsidTr="00A4358A">
        <w:tc>
          <w:tcPr>
            <w:tcW w:w="445" w:type="pct"/>
            <w:tcBorders>
              <w:top w:val="single" w:sz="4" w:space="0" w:color="auto"/>
              <w:bottom w:val="nil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1" w:type="pct"/>
            <w:tcBorders>
              <w:top w:val="single" w:sz="4" w:space="0" w:color="auto"/>
              <w:bottom w:val="nil"/>
            </w:tcBorders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Пшеница</w:t>
            </w:r>
          </w:p>
        </w:tc>
        <w:tc>
          <w:tcPr>
            <w:tcW w:w="2334" w:type="pct"/>
            <w:tcBorders>
              <w:top w:val="single" w:sz="4" w:space="0" w:color="auto"/>
              <w:bottom w:val="nil"/>
            </w:tcBorders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Пшеница</w:t>
            </w:r>
          </w:p>
        </w:tc>
      </w:tr>
      <w:tr w:rsidR="00ED675C" w:rsidRPr="00C1409C" w:rsidTr="00A4358A">
        <w:tc>
          <w:tcPr>
            <w:tcW w:w="445" w:type="pct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21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Соя</w:t>
            </w:r>
          </w:p>
        </w:tc>
        <w:tc>
          <w:tcPr>
            <w:tcW w:w="2334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Соя</w:t>
            </w:r>
          </w:p>
        </w:tc>
      </w:tr>
      <w:tr w:rsidR="00ED675C" w:rsidRPr="00C1409C" w:rsidTr="00A4358A">
        <w:tc>
          <w:tcPr>
            <w:tcW w:w="445" w:type="pct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21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Ячмень</w:t>
            </w:r>
          </w:p>
        </w:tc>
        <w:tc>
          <w:tcPr>
            <w:tcW w:w="2334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Ячмень</w:t>
            </w:r>
          </w:p>
        </w:tc>
      </w:tr>
      <w:tr w:rsidR="00ED675C" w:rsidRPr="00C1409C" w:rsidTr="00A4358A">
        <w:tc>
          <w:tcPr>
            <w:tcW w:w="445" w:type="pct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21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Овес</w:t>
            </w:r>
          </w:p>
        </w:tc>
        <w:tc>
          <w:tcPr>
            <w:tcW w:w="2334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Овес</w:t>
            </w:r>
          </w:p>
        </w:tc>
      </w:tr>
      <w:tr w:rsidR="00ED675C" w:rsidRPr="00C1409C" w:rsidTr="00A4358A">
        <w:tc>
          <w:tcPr>
            <w:tcW w:w="445" w:type="pct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21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Соя</w:t>
            </w:r>
          </w:p>
        </w:tc>
        <w:tc>
          <w:tcPr>
            <w:tcW w:w="2334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Соя</w:t>
            </w:r>
          </w:p>
        </w:tc>
      </w:tr>
      <w:tr w:rsidR="00ED675C" w:rsidRPr="00C1409C" w:rsidTr="00A4358A">
        <w:tc>
          <w:tcPr>
            <w:tcW w:w="445" w:type="pct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pct"/>
            <w:vMerge w:val="restar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4"/>
              </w:rPr>
              <w:t>Полевой севооборот №2</w:t>
            </w:r>
          </w:p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4"/>
              </w:rPr>
              <w:t>Общая площадь – 1704,42 га</w:t>
            </w:r>
          </w:p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размер поля – 170,4 га</w:t>
            </w:r>
          </w:p>
        </w:tc>
        <w:tc>
          <w:tcPr>
            <w:tcW w:w="2334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75C" w:rsidRPr="00C1409C" w:rsidTr="00A4358A">
        <w:tc>
          <w:tcPr>
            <w:tcW w:w="445" w:type="pct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pct"/>
            <w:vMerge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75C" w:rsidRPr="00C1409C" w:rsidTr="00A4358A">
        <w:tc>
          <w:tcPr>
            <w:tcW w:w="445" w:type="pct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pct"/>
            <w:vMerge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75C" w:rsidRPr="00C1409C" w:rsidTr="00A4358A">
        <w:tc>
          <w:tcPr>
            <w:tcW w:w="445" w:type="pct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1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Пар сидеральный</w:t>
            </w:r>
          </w:p>
        </w:tc>
        <w:tc>
          <w:tcPr>
            <w:tcW w:w="2334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75C" w:rsidRPr="00C1409C" w:rsidTr="00A4358A">
        <w:tc>
          <w:tcPr>
            <w:tcW w:w="445" w:type="pct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1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Соя</w:t>
            </w:r>
          </w:p>
        </w:tc>
        <w:tc>
          <w:tcPr>
            <w:tcW w:w="2334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75C" w:rsidRPr="00C1409C" w:rsidTr="00A4358A">
        <w:tc>
          <w:tcPr>
            <w:tcW w:w="445" w:type="pct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1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Пшеница с подсевом многолетних трав</w:t>
            </w:r>
          </w:p>
        </w:tc>
        <w:tc>
          <w:tcPr>
            <w:tcW w:w="2334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75C" w:rsidRPr="00C1409C" w:rsidTr="00A4358A">
        <w:tc>
          <w:tcPr>
            <w:tcW w:w="445" w:type="pct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1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Многолетние травы 1-ого г.и.</w:t>
            </w:r>
          </w:p>
        </w:tc>
        <w:tc>
          <w:tcPr>
            <w:tcW w:w="2334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75C" w:rsidRPr="00C1409C" w:rsidTr="00A4358A">
        <w:tc>
          <w:tcPr>
            <w:tcW w:w="445" w:type="pct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21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Многолетние травы 2-ого г.и.</w:t>
            </w:r>
          </w:p>
        </w:tc>
        <w:tc>
          <w:tcPr>
            <w:tcW w:w="2334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75C" w:rsidRPr="00C1409C" w:rsidTr="00A4358A">
        <w:tc>
          <w:tcPr>
            <w:tcW w:w="445" w:type="pct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21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Ячмень</w:t>
            </w:r>
          </w:p>
        </w:tc>
        <w:tc>
          <w:tcPr>
            <w:tcW w:w="2334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75C" w:rsidRPr="00C1409C" w:rsidTr="00A4358A">
        <w:tc>
          <w:tcPr>
            <w:tcW w:w="445" w:type="pct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21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Соя</w:t>
            </w:r>
          </w:p>
        </w:tc>
        <w:tc>
          <w:tcPr>
            <w:tcW w:w="2334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75C" w:rsidRPr="00C1409C" w:rsidTr="00A4358A">
        <w:tc>
          <w:tcPr>
            <w:tcW w:w="445" w:type="pct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21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Пшеница</w:t>
            </w:r>
          </w:p>
        </w:tc>
        <w:tc>
          <w:tcPr>
            <w:tcW w:w="2334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75C" w:rsidRPr="00C1409C" w:rsidTr="00A4358A">
        <w:tc>
          <w:tcPr>
            <w:tcW w:w="445" w:type="pct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21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 xml:space="preserve">Овес </w:t>
            </w:r>
          </w:p>
        </w:tc>
        <w:tc>
          <w:tcPr>
            <w:tcW w:w="2334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75C" w:rsidRPr="00C1409C" w:rsidTr="00A4358A">
        <w:tc>
          <w:tcPr>
            <w:tcW w:w="445" w:type="pct"/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21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C">
              <w:rPr>
                <w:rFonts w:ascii="Times New Roman" w:hAnsi="Times New Roman" w:cs="Times New Roman"/>
                <w:sz w:val="24"/>
                <w:szCs w:val="24"/>
              </w:rPr>
              <w:t>Соя</w:t>
            </w:r>
          </w:p>
        </w:tc>
        <w:tc>
          <w:tcPr>
            <w:tcW w:w="2334" w:type="pct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675C" w:rsidRPr="00C1409C" w:rsidRDefault="00ED675C" w:rsidP="00ED675C">
      <w:pPr>
        <w:pStyle w:val="a3"/>
        <w:spacing w:before="24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09C">
        <w:rPr>
          <w:rFonts w:ascii="Times New Roman" w:hAnsi="Times New Roman" w:cs="Times New Roman"/>
          <w:b/>
          <w:sz w:val="28"/>
          <w:szCs w:val="28"/>
        </w:rPr>
        <w:t>Таблица 6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C1409C">
        <w:rPr>
          <w:rFonts w:ascii="Times New Roman" w:hAnsi="Times New Roman" w:cs="Times New Roman"/>
          <w:b/>
          <w:sz w:val="28"/>
          <w:szCs w:val="28"/>
        </w:rPr>
        <w:t>Обоснование запроектированных севооборотов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0"/>
        <w:gridCol w:w="3847"/>
        <w:gridCol w:w="2357"/>
        <w:gridCol w:w="1375"/>
        <w:gridCol w:w="1178"/>
      </w:tblGrid>
      <w:tr w:rsidR="00ED675C" w:rsidRPr="00C1409C" w:rsidTr="00A4358A">
        <w:trPr>
          <w:cantSplit/>
          <w:trHeight w:val="75"/>
          <w:jc w:val="center"/>
        </w:trPr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№ п.п.</w:t>
            </w:r>
          </w:p>
        </w:tc>
        <w:tc>
          <w:tcPr>
            <w:tcW w:w="19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Показатели</w:t>
            </w:r>
          </w:p>
        </w:tc>
        <w:tc>
          <w:tcPr>
            <w:tcW w:w="12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Единицы измерения</w:t>
            </w:r>
          </w:p>
        </w:tc>
        <w:tc>
          <w:tcPr>
            <w:tcW w:w="13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Варианты</w:t>
            </w:r>
          </w:p>
        </w:tc>
      </w:tr>
      <w:tr w:rsidR="00ED675C" w:rsidRPr="00C1409C" w:rsidTr="00A4358A">
        <w:trPr>
          <w:cantSplit/>
          <w:trHeight w:val="75"/>
          <w:jc w:val="center"/>
        </w:trPr>
        <w:tc>
          <w:tcPr>
            <w:tcW w:w="4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I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II</w:t>
            </w:r>
          </w:p>
        </w:tc>
      </w:tr>
      <w:tr w:rsidR="00ED675C" w:rsidRPr="00C1409C" w:rsidTr="00A4358A">
        <w:trPr>
          <w:trHeight w:val="75"/>
          <w:jc w:val="center"/>
        </w:trPr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Смыв почвы</w:t>
            </w:r>
          </w:p>
        </w:tc>
        <w:tc>
          <w:tcPr>
            <w:tcW w:w="1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тонн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23163,65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37280,16</w:t>
            </w:r>
          </w:p>
        </w:tc>
      </w:tr>
      <w:tr w:rsidR="00ED675C" w:rsidRPr="00C1409C" w:rsidTr="00A4358A">
        <w:trPr>
          <w:trHeight w:val="365"/>
          <w:jc w:val="center"/>
        </w:trPr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Затраты на покупку и внесение в</w:t>
            </w:r>
          </w:p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почву дополнительных доз</w:t>
            </w:r>
          </w:p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удобрений</w:t>
            </w:r>
          </w:p>
        </w:tc>
        <w:tc>
          <w:tcPr>
            <w:tcW w:w="1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тыс. руб.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57909,12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93200,40</w:t>
            </w:r>
          </w:p>
        </w:tc>
      </w:tr>
      <w:tr w:rsidR="00ED675C" w:rsidRPr="00C1409C" w:rsidTr="00A4358A">
        <w:trPr>
          <w:trHeight w:val="75"/>
          <w:jc w:val="center"/>
        </w:trPr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Потери продукции</w:t>
            </w:r>
          </w:p>
        </w:tc>
        <w:tc>
          <w:tcPr>
            <w:tcW w:w="1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тыс. руб.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1080,94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1321,80</w:t>
            </w:r>
          </w:p>
        </w:tc>
      </w:tr>
      <w:tr w:rsidR="00ED675C" w:rsidRPr="00C1409C" w:rsidTr="00A4358A">
        <w:trPr>
          <w:trHeight w:val="75"/>
          <w:jc w:val="center"/>
        </w:trPr>
        <w:tc>
          <w:tcPr>
            <w:tcW w:w="24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Итого потери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тыс. руб.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58990,1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94522,2</w:t>
            </w:r>
          </w:p>
        </w:tc>
      </w:tr>
      <w:tr w:rsidR="00ED675C" w:rsidRPr="00C1409C" w:rsidTr="00A4358A">
        <w:trPr>
          <w:trHeight w:val="75"/>
          <w:jc w:val="center"/>
        </w:trPr>
        <w:tc>
          <w:tcPr>
            <w:tcW w:w="24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Эффект всего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тыс. руб.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35532,1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D675C" w:rsidRPr="00C1409C" w:rsidTr="00A4358A">
        <w:trPr>
          <w:cantSplit/>
          <w:trHeight w:val="75"/>
          <w:jc w:val="center"/>
        </w:trPr>
        <w:tc>
          <w:tcPr>
            <w:tcW w:w="245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на 1 га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тыс. руб.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5,07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ED675C" w:rsidRPr="00C1409C" w:rsidRDefault="00ED675C" w:rsidP="00ED675C">
      <w:pPr>
        <w:pStyle w:val="a3"/>
        <w:spacing w:before="240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Обоснование проекта организации угодий и севооборотов по противоэрозионным и экономическим показателям приведено в сводной таблице 7.</w:t>
      </w:r>
    </w:p>
    <w:p w:rsidR="00ED675C" w:rsidRPr="00C1409C" w:rsidRDefault="00ED675C" w:rsidP="00ED675C">
      <w:pPr>
        <w:pStyle w:val="a3"/>
        <w:spacing w:before="24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09C">
        <w:rPr>
          <w:rFonts w:ascii="Times New Roman" w:hAnsi="Times New Roman" w:cs="Times New Roman"/>
          <w:b/>
          <w:sz w:val="28"/>
          <w:szCs w:val="28"/>
        </w:rPr>
        <w:t>Таблица 7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C1409C">
        <w:rPr>
          <w:rFonts w:ascii="Times New Roman" w:hAnsi="Times New Roman" w:cs="Times New Roman"/>
          <w:b/>
          <w:sz w:val="28"/>
          <w:szCs w:val="28"/>
        </w:rPr>
        <w:t>Технико-экономические показатели обоснования проекта организации угодий и севооборотов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4"/>
        <w:gridCol w:w="3712"/>
        <w:gridCol w:w="1758"/>
        <w:gridCol w:w="2143"/>
        <w:gridCol w:w="1230"/>
      </w:tblGrid>
      <w:tr w:rsidR="00ED675C" w:rsidRPr="00C1409C" w:rsidTr="00A4358A">
        <w:trPr>
          <w:trHeight w:val="77"/>
          <w:jc w:val="center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№ п.п.</w:t>
            </w:r>
          </w:p>
        </w:tc>
        <w:tc>
          <w:tcPr>
            <w:tcW w:w="1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Показатели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Единицы </w:t>
            </w: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br/>
              <w:t>измерения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На год</w:t>
            </w: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br/>
              <w:t>землеустройства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По проекту</w:t>
            </w:r>
          </w:p>
        </w:tc>
      </w:tr>
      <w:tr w:rsidR="00ED675C" w:rsidRPr="00C1409C" w:rsidTr="00A4358A">
        <w:trPr>
          <w:trHeight w:val="75"/>
          <w:jc w:val="center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Состав и площадь угодий: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D675C" w:rsidRPr="00C1409C" w:rsidTr="00A4358A">
        <w:trPr>
          <w:trHeight w:val="75"/>
          <w:jc w:val="center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пашня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га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7050,29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6838,41</w:t>
            </w:r>
          </w:p>
        </w:tc>
      </w:tr>
      <w:tr w:rsidR="00ED675C" w:rsidRPr="00C1409C" w:rsidTr="00A4358A">
        <w:trPr>
          <w:trHeight w:val="75"/>
          <w:jc w:val="center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пастбища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га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90,41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90,03</w:t>
            </w:r>
          </w:p>
        </w:tc>
      </w:tr>
      <w:tr w:rsidR="00ED675C" w:rsidRPr="00C1409C" w:rsidTr="00A4358A">
        <w:trPr>
          <w:trHeight w:val="75"/>
          <w:jc w:val="center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сенокосы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га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741,06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679,27</w:t>
            </w:r>
          </w:p>
        </w:tc>
      </w:tr>
      <w:tr w:rsidR="00ED675C" w:rsidRPr="00C1409C" w:rsidTr="00A4358A">
        <w:trPr>
          <w:trHeight w:val="114"/>
          <w:jc w:val="center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лесные полосы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га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204,13</w:t>
            </w:r>
          </w:p>
        </w:tc>
      </w:tr>
      <w:tr w:rsidR="00ED675C" w:rsidRPr="00C1409C" w:rsidTr="00A4358A">
        <w:trPr>
          <w:trHeight w:val="255"/>
          <w:jc w:val="center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лесные насаждения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га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ED675C" w:rsidRPr="00C1409C" w:rsidTr="00A4358A">
        <w:trPr>
          <w:trHeight w:val="255"/>
          <w:jc w:val="center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под дорогами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га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35,71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37,94</w:t>
            </w:r>
          </w:p>
        </w:tc>
      </w:tr>
      <w:tr w:rsidR="00ED675C" w:rsidRPr="00C1409C" w:rsidTr="00A4358A">
        <w:trPr>
          <w:trHeight w:val="75"/>
          <w:jc w:val="center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овраги и промоины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га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ED675C" w:rsidRPr="00C1409C" w:rsidTr="00A4358A">
        <w:trPr>
          <w:trHeight w:val="265"/>
          <w:jc w:val="center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под гидротехническими</w:t>
            </w:r>
            <w:r w:rsidRPr="00C1409C">
              <w:rPr>
                <w:rFonts w:ascii="Times New Roman" w:hAnsi="Times New Roman" w:cs="Times New Roman"/>
                <w:sz w:val="24"/>
                <w:szCs w:val="28"/>
              </w:rPr>
              <w:br/>
              <w:t xml:space="preserve"> сооружениями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га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ED675C" w:rsidRPr="00C1409C" w:rsidTr="00A4358A">
        <w:trPr>
          <w:trHeight w:val="75"/>
          <w:jc w:val="center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Облесенность с.-х. угодий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2,7</w:t>
            </w:r>
          </w:p>
        </w:tc>
      </w:tr>
      <w:tr w:rsidR="00ED675C" w:rsidRPr="00C1409C" w:rsidTr="00A4358A">
        <w:trPr>
          <w:trHeight w:val="75"/>
          <w:jc w:val="center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в т.ч. пашни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2,3</w:t>
            </w:r>
          </w:p>
        </w:tc>
      </w:tr>
      <w:tr w:rsidR="00ED675C" w:rsidRPr="00C1409C" w:rsidTr="00A4358A">
        <w:trPr>
          <w:trHeight w:val="75"/>
          <w:jc w:val="center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Предотвращаемый смыв почвы</w:t>
            </w:r>
            <w:r w:rsidRPr="00C1409C">
              <w:rPr>
                <w:rFonts w:ascii="Times New Roman" w:hAnsi="Times New Roman" w:cs="Times New Roman"/>
                <w:sz w:val="24"/>
                <w:szCs w:val="28"/>
              </w:rPr>
              <w:br/>
              <w:t xml:space="preserve"> за счет дифференцированного</w:t>
            </w:r>
            <w:r w:rsidRPr="00C1409C">
              <w:rPr>
                <w:rFonts w:ascii="Times New Roman" w:hAnsi="Times New Roman" w:cs="Times New Roman"/>
                <w:sz w:val="24"/>
                <w:szCs w:val="28"/>
              </w:rPr>
              <w:br/>
              <w:t xml:space="preserve"> размещения с.-х. культур на пашне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т/га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9,37</w:t>
            </w:r>
          </w:p>
        </w:tc>
      </w:tr>
      <w:tr w:rsidR="00ED675C" w:rsidRPr="00C1409C" w:rsidTr="00A4358A">
        <w:trPr>
          <w:trHeight w:val="75"/>
          <w:jc w:val="center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Прирост продукции за счет: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D675C" w:rsidRPr="00C1409C" w:rsidTr="00A4358A">
        <w:trPr>
          <w:trHeight w:val="140"/>
          <w:jc w:val="center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sym w:font="Symbol" w:char="F02D"/>
            </w: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 xml:space="preserve"> выполаживания оврагов</w:t>
            </w:r>
            <w:r w:rsidRPr="00C1409C">
              <w:rPr>
                <w:rFonts w:ascii="Times New Roman" w:hAnsi="Times New Roman" w:cs="Times New Roman"/>
                <w:sz w:val="24"/>
                <w:szCs w:val="28"/>
              </w:rPr>
              <w:br/>
              <w:t xml:space="preserve"> и заравнивания промоин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тыс.</w:t>
            </w:r>
          </w:p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руб.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ED675C" w:rsidRPr="00C1409C" w:rsidTr="00A4358A">
        <w:trPr>
          <w:trHeight w:val="75"/>
          <w:jc w:val="center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sym w:font="Symbol" w:char="F02D"/>
            </w: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 xml:space="preserve"> дифференцированного </w:t>
            </w:r>
            <w:r w:rsidRPr="00C1409C">
              <w:rPr>
                <w:rFonts w:ascii="Times New Roman" w:hAnsi="Times New Roman" w:cs="Times New Roman"/>
                <w:sz w:val="24"/>
                <w:szCs w:val="28"/>
              </w:rPr>
              <w:br/>
              <w:t xml:space="preserve"> размещения с.-х. культур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тыс.</w:t>
            </w:r>
          </w:p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руб/га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240,86</w:t>
            </w:r>
          </w:p>
        </w:tc>
      </w:tr>
    </w:tbl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Из данных таблицы видно, что площадь под лесными полосами, составляет 204,13 га, что соответствует 2,7% облесенности сельскохозяйственных угодий и 2,3% облесенности пашни, отражая при этом почвозащитную направленность проектируемого состава угодий.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 xml:space="preserve"> В первом варианте с введением почвозащитных севооборотов расчетный смыв почвы составил 2,68 т/га, против 5,31 т/га во втором варианте, а предотвращенный смыв почвы за счет дифференцированного размещения севооборотов и культур в них в сравнении со смывом на момент землеустройства сократился на 9,37 т/га.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Дополнительный выход продукции, полученный при дифференцированном размещении сельскохозяйственных культур с учетом смытости почв при сравнении двух вариантов, составил 240,86 тыс.руб./га.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Результаты расчетов по обоснованию проекта противоэрозионной организации территории приведены в таблице 8.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09C">
        <w:rPr>
          <w:rFonts w:ascii="Times New Roman" w:hAnsi="Times New Roman" w:cs="Times New Roman"/>
          <w:b/>
          <w:sz w:val="28"/>
          <w:szCs w:val="28"/>
        </w:rPr>
        <w:t>Таблица 8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C1409C">
        <w:rPr>
          <w:rFonts w:ascii="Times New Roman" w:hAnsi="Times New Roman" w:cs="Times New Roman"/>
          <w:b/>
          <w:sz w:val="28"/>
          <w:szCs w:val="28"/>
        </w:rPr>
        <w:t>Показатели экономической эффективности проекта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4"/>
        <w:gridCol w:w="4987"/>
        <w:gridCol w:w="2081"/>
        <w:gridCol w:w="1565"/>
      </w:tblGrid>
      <w:tr w:rsidR="00ED675C" w:rsidRPr="00C1409C" w:rsidTr="00A4358A">
        <w:trPr>
          <w:cantSplit/>
          <w:trHeight w:val="645"/>
          <w:tblHeader/>
          <w:jc w:val="center"/>
        </w:trPr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№ п.п.</w:t>
            </w:r>
          </w:p>
        </w:tc>
        <w:tc>
          <w:tcPr>
            <w:tcW w:w="2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Показатели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Единицы </w:t>
            </w:r>
          </w:p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измерения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Стоимость</w:t>
            </w:r>
          </w:p>
        </w:tc>
      </w:tr>
      <w:tr w:rsidR="00ED675C" w:rsidRPr="00C1409C" w:rsidTr="00A4358A">
        <w:trPr>
          <w:trHeight w:val="365"/>
          <w:jc w:val="center"/>
        </w:trPr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Затраты на покупку и внесение в почву дополнительных доз удобрений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тыс. руб.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57909,12</w:t>
            </w:r>
          </w:p>
        </w:tc>
      </w:tr>
      <w:tr w:rsidR="00ED675C" w:rsidRPr="00C1409C" w:rsidTr="00A4358A">
        <w:trPr>
          <w:trHeight w:val="75"/>
          <w:jc w:val="center"/>
        </w:trPr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Потери продукции из-за смыва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тыс. руб.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1080,94</w:t>
            </w:r>
          </w:p>
        </w:tc>
      </w:tr>
      <w:tr w:rsidR="00ED675C" w:rsidRPr="00C1409C" w:rsidTr="00A4358A">
        <w:trPr>
          <w:trHeight w:val="75"/>
          <w:jc w:val="center"/>
        </w:trPr>
        <w:tc>
          <w:tcPr>
            <w:tcW w:w="3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Итого потери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тыс. руб.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58990,1</w:t>
            </w:r>
          </w:p>
        </w:tc>
      </w:tr>
      <w:tr w:rsidR="00ED675C" w:rsidRPr="00C1409C" w:rsidTr="00A4358A">
        <w:trPr>
          <w:trHeight w:val="75"/>
          <w:jc w:val="center"/>
        </w:trPr>
        <w:tc>
          <w:tcPr>
            <w:tcW w:w="5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5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Эффект от противоэрозионной организации территории севооборотов</w:t>
            </w:r>
          </w:p>
        </w:tc>
        <w:tc>
          <w:tcPr>
            <w:tcW w:w="1081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13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35532,1</w:t>
            </w:r>
          </w:p>
        </w:tc>
      </w:tr>
      <w:tr w:rsidR="00ED675C" w:rsidRPr="00C1409C" w:rsidTr="00A4358A">
        <w:trPr>
          <w:cantSplit/>
          <w:trHeight w:val="75"/>
          <w:jc w:val="center"/>
        </w:trPr>
        <w:tc>
          <w:tcPr>
            <w:tcW w:w="3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Величина эффекта на 1 га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тыс. руб.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b/>
                <w:sz w:val="24"/>
                <w:szCs w:val="28"/>
              </w:rPr>
              <w:t>5,07</w:t>
            </w:r>
          </w:p>
        </w:tc>
      </w:tr>
      <w:tr w:rsidR="00ED675C" w:rsidRPr="00C1409C" w:rsidTr="00A4358A">
        <w:trPr>
          <w:cantSplit/>
          <w:trHeight w:val="75"/>
          <w:jc w:val="center"/>
        </w:trPr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Прирост продукции за счет дифференцированного размещения культур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тыс. руб./га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C1409C" w:rsidRDefault="00ED675C" w:rsidP="00A4358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409C">
              <w:rPr>
                <w:rFonts w:ascii="Times New Roman" w:hAnsi="Times New Roman" w:cs="Times New Roman"/>
                <w:sz w:val="24"/>
                <w:szCs w:val="28"/>
              </w:rPr>
              <w:t>240,86</w:t>
            </w:r>
          </w:p>
        </w:tc>
      </w:tr>
    </w:tbl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Как видно, из таблицы величина эффекта от противоэрозионной организации территории и прироста продукции за счет дифференцированного размещения культур говорит о реализации задачи по рациональной организации территории, предложенной системы севооборотов и запроектированного комплекса противоэрозионных мероприятий.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Вопрос об экономической эффективности систем почвозащитных мероприятий возникает на разных стадиях их проектирования. В ряде случаев ее оценивают по доходу от дополнительной сельскохозяйственной продукции, которая получается в результате осуществления почвозащитных мероприятий. Иногда к этой оценке добавляют и стоимость содержащихся в почве азота, фосфора, калия и других элементов питания растений (в пересчете на стоимость удобрений), которые сохранились в результате уменьшения эрозии. Предпринимаются попытки оценить и другие положительные воздействия почвозащитных мероприятий.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При осуществлении систем противоэрозионных мероприятий, с одной стороны, прекращается или резко уменьшается эрозия, а с другой – увеличивается производство сельскохозяйственной продукции. Поэтому экономическая эффективность противоэрозионных мероприятий, очевидно, должна слагаться из: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1. Экономического эффекта, который достигается в результате предотвращения многостороннего ущерба, наносимого эрозией народному хозяйству;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2. Экономического эффекта, получаемого от дополнительной сельскохозяйственной продукции.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Таким образом, обоснование противоэрозионной организации территории проводят путем сопоставления ущерба, причиняемого эрозией, и ожидаемого экономического эффекта от проектируемого комплекса противоэрозионных мероприятий. При этом учитывают намеченные капитальные вложения и ежегодные издержки, с одной стороны, дополнительный чистый доход и предотвращаемый ущерб – с другой.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 xml:space="preserve">Ущерб, причиненный эрозией, включает потери чистого дохода за счет недобора продукции с почв и земель смытых, разрушенных оврагами и промоинами, а также потери производительности сельскохозяйственной техники за счет расчлененности территории оврагами и промоинами. 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Кроме предотвращения многостороннего ущерба, наносимого эрозией народному хозяйству, при осуществлении системы противоэрозионных мероприятий, как отмечалось ранее, значительно увеличивается валовой сбор сельскохозяйственной продукции. Это связано с внедрением в производство всех звеньев научно обоснованной почвозащитной системы земледелия. При освоении всех звеньев почвозащитной системы земледелия увеличение валового сбора сельскохозяйственной продукции достигается благодаря: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- установлению более рациональной специализации хозяйств, состава и соотношения сельскохозяйственных угодий;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- более правильному размещению на территории сельскохозяйственных угодий и разных типов севооборотов;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- подбору наиболее высокоурожайных культур и сортов;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- внедрению всей почвозащитной технологии возделывания культур;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- проведению мелиоративных работ на сельскохозяйственных землях;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- освоению бросовых эродированных земель;</w:t>
      </w:r>
    </w:p>
    <w:p w:rsidR="00ED675C" w:rsidRPr="00C1409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- осуществлению лесомелиоративных и гидротехнических противоэрозионных мероприятий.</w:t>
      </w:r>
    </w:p>
    <w:p w:rsidR="00ED675C" w:rsidRDefault="00ED675C" w:rsidP="00ED675C">
      <w:pPr>
        <w:pStyle w:val="a3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9C">
        <w:rPr>
          <w:rFonts w:ascii="Times New Roman" w:hAnsi="Times New Roman" w:cs="Times New Roman"/>
          <w:sz w:val="28"/>
          <w:szCs w:val="28"/>
        </w:rPr>
        <w:t>Система мероприятий, направленная на защиту почв от эрозии, состоит из большого количества разнообразных организационно-хозяйственных, агромелиоративных, лесомелиоративных и гидромелиоративных мер, обеспечивающих наиболее продуктивное использование земель и защиту почв от эрозии. Попытка оценить влияние каждого отдельного приема на увеличение урожайности сельскохозяйственных культур и снижение себестоимости продукции, не расценивается рядом ученых как перспективный подход. Поскольку защита почв от эрозии осуществляется внедрением всех звеньев почвозащитной системы земледелия и урожай есть результат совокупного воздействия многочисленных факторов, создающих оптимальные условия для того, чтобы обеспечить растения элементами питания, влагой, теплом, светом и другими необходимыми условиями, то, очевидно, экономическую эффективность, связанную с получением дополнительной продукции, следует подсчитывать от осуществления всей почвозащитной системы земледелия в целом. В большинстве случаев просто невозможно устанавливать долевое участие в повышении урожая и в защите почв от эрозии того или иного приема отдельно.</w:t>
      </w:r>
    </w:p>
    <w:p w:rsidR="00ED675C" w:rsidRDefault="00ED675C" w:rsidP="00ED6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675C" w:rsidRDefault="00ED675C" w:rsidP="00ED675C">
      <w:pPr>
        <w:rPr>
          <w:b/>
          <w:sz w:val="28"/>
          <w:szCs w:val="28"/>
        </w:rPr>
        <w:sectPr w:rsidR="00ED675C" w:rsidSect="00C1409C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ED675C" w:rsidRPr="00210E5C" w:rsidRDefault="00ED675C" w:rsidP="00ED675C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0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8 -Классификация малопродуктивных угодий для землевания</w:t>
      </w:r>
      <w:r w:rsidRPr="00210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ootnoteReference w:customMarkFollows="1" w:id="2"/>
        <w:t>*</w:t>
      </w:r>
    </w:p>
    <w:p w:rsidR="00ED675C" w:rsidRPr="00210E5C" w:rsidRDefault="00ED675C" w:rsidP="00ED675C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6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9"/>
        <w:gridCol w:w="2419"/>
        <w:gridCol w:w="4981"/>
        <w:gridCol w:w="1939"/>
        <w:gridCol w:w="4706"/>
      </w:tblGrid>
      <w:tr w:rsidR="00ED675C" w:rsidRPr="00210E5C" w:rsidTr="00A4358A">
        <w:trPr>
          <w:trHeight w:val="1200"/>
        </w:trPr>
        <w:tc>
          <w:tcPr>
            <w:tcW w:w="569" w:type="dxa"/>
            <w:tcBorders>
              <w:bottom w:val="nil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класса</w:t>
            </w:r>
          </w:p>
        </w:tc>
        <w:tc>
          <w:tcPr>
            <w:tcW w:w="2419" w:type="dxa"/>
            <w:tcBorders>
              <w:bottom w:val="nil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 малопродуктивных угодий по пригодности для землевладения</w:t>
            </w:r>
          </w:p>
        </w:tc>
        <w:tc>
          <w:tcPr>
            <w:tcW w:w="4981" w:type="dxa"/>
            <w:tcBorders>
              <w:bottom w:val="nil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Подкласс малопродуктивных угодий</w:t>
            </w:r>
          </w:p>
        </w:tc>
        <w:tc>
          <w:tcPr>
            <w:tcW w:w="1939" w:type="dxa"/>
            <w:tcBorders>
              <w:bottom w:val="nil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Природные зоны</w:t>
            </w:r>
          </w:p>
        </w:tc>
        <w:tc>
          <w:tcPr>
            <w:tcW w:w="4706" w:type="dxa"/>
            <w:tcBorders>
              <w:bottom w:val="nil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Почвы</w:t>
            </w: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675C" w:rsidRPr="00210E5C" w:rsidTr="00A4358A">
        <w:tc>
          <w:tcPr>
            <w:tcW w:w="56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8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3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0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ED675C" w:rsidRPr="00210E5C" w:rsidTr="00A4358A">
        <w:trPr>
          <w:cantSplit/>
        </w:trPr>
        <w:tc>
          <w:tcPr>
            <w:tcW w:w="569" w:type="dxa"/>
            <w:vMerge w:val="restart"/>
            <w:tcBorders>
              <w:top w:val="nil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9" w:type="dxa"/>
            <w:vMerge w:val="restart"/>
            <w:tcBorders>
              <w:top w:val="nil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Пригодные для землевания без дополнительного</w:t>
            </w: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комплекса работ</w:t>
            </w:r>
          </w:p>
        </w:tc>
        <w:tc>
          <w:tcPr>
            <w:tcW w:w="4981" w:type="dxa"/>
            <w:tcBorders>
              <w:top w:val="nil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пашня, сенокосы и пастбища на землях дренированных водоразделов и слабовыраженных склонов (до 2 градусов) супесчаные и песчаные на породах легкого гранулометрического состава</w:t>
            </w:r>
          </w:p>
        </w:tc>
        <w:tc>
          <w:tcPr>
            <w:tcW w:w="1939" w:type="dxa"/>
            <w:tcBorders>
              <w:top w:val="nil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Среднетаежная</w:t>
            </w: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Южнотаежнолесная</w:t>
            </w: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Лесостепная</w:t>
            </w:r>
          </w:p>
        </w:tc>
        <w:tc>
          <w:tcPr>
            <w:tcW w:w="4706" w:type="dxa"/>
            <w:tcBorders>
              <w:top w:val="nil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Подзолистые</w:t>
            </w: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Дерново-подзолистые</w:t>
            </w: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Светло-серые</w:t>
            </w: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Дерновые</w:t>
            </w:r>
          </w:p>
        </w:tc>
      </w:tr>
      <w:tr w:rsidR="00ED675C" w:rsidRPr="00210E5C" w:rsidTr="00A4358A">
        <w:trPr>
          <w:cantSplit/>
        </w:trPr>
        <w:tc>
          <w:tcPr>
            <w:tcW w:w="569" w:type="dxa"/>
            <w:vMerge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9" w:type="dxa"/>
            <w:vMerge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81" w:type="dxa"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пашня, сенокосы и пастбища на землях с маломощным почвенным профилем, включая сильнокаменистые и щебнистые</w:t>
            </w:r>
          </w:p>
        </w:tc>
        <w:tc>
          <w:tcPr>
            <w:tcW w:w="1939" w:type="dxa"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Среднетаежная</w:t>
            </w: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Южнотаежнолесная</w:t>
            </w: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Лесостепная</w:t>
            </w: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Степная</w:t>
            </w: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Сухостепная</w:t>
            </w:r>
          </w:p>
        </w:tc>
        <w:tc>
          <w:tcPr>
            <w:tcW w:w="4706" w:type="dxa"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Мерзлотно-таежные оподзоленные</w:t>
            </w: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Маломощные развитые на элювии твердых пород и галечников</w:t>
            </w: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Дерново-карбонатные маломощные на плотных породах</w:t>
            </w: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Маломощные развитые на элювии твердых пород и галечников</w:t>
            </w:r>
          </w:p>
        </w:tc>
      </w:tr>
      <w:tr w:rsidR="00ED675C" w:rsidRPr="00210E5C" w:rsidTr="00A4358A">
        <w:trPr>
          <w:cantSplit/>
        </w:trPr>
        <w:tc>
          <w:tcPr>
            <w:tcW w:w="569" w:type="dxa"/>
            <w:vMerge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9" w:type="dxa"/>
            <w:vMerge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81" w:type="dxa"/>
            <w:tcBorders>
              <w:top w:val="nil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пашня, сенокосы и пастбища на землях дренированных водоразделов и слабовыраженных склонов (до 2 градусов), суглинистые и легкосуглинистые, некарбонатные</w:t>
            </w:r>
          </w:p>
        </w:tc>
        <w:tc>
          <w:tcPr>
            <w:tcW w:w="1939" w:type="dxa"/>
            <w:tcBorders>
              <w:top w:val="nil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Среднетаежная</w:t>
            </w:r>
          </w:p>
        </w:tc>
        <w:tc>
          <w:tcPr>
            <w:tcW w:w="4706" w:type="dxa"/>
            <w:tcBorders>
              <w:top w:val="nil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Подзолистые</w:t>
            </w:r>
          </w:p>
        </w:tc>
      </w:tr>
    </w:tbl>
    <w:p w:rsidR="00ED675C" w:rsidRPr="00210E5C" w:rsidRDefault="00ED675C" w:rsidP="00ED675C">
      <w:pPr>
        <w:keepNext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75C" w:rsidRDefault="00ED675C" w:rsidP="00ED675C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75C" w:rsidRDefault="00ED675C" w:rsidP="00ED675C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75C" w:rsidRDefault="00ED675C" w:rsidP="00ED675C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75C" w:rsidRDefault="00ED675C" w:rsidP="00ED675C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75C" w:rsidRPr="00210E5C" w:rsidRDefault="00ED675C" w:rsidP="00ED675C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10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родолжение приложения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tbl>
      <w:tblPr>
        <w:tblW w:w="0" w:type="auto"/>
        <w:tblInd w:w="3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9"/>
        <w:gridCol w:w="2419"/>
        <w:gridCol w:w="4981"/>
        <w:gridCol w:w="1670"/>
        <w:gridCol w:w="4394"/>
      </w:tblGrid>
      <w:tr w:rsidR="00ED675C" w:rsidRPr="00173700" w:rsidTr="00A4358A">
        <w:trPr>
          <w:cantSplit/>
        </w:trPr>
        <w:tc>
          <w:tcPr>
            <w:tcW w:w="569" w:type="dxa"/>
            <w:vAlign w:val="center"/>
          </w:tcPr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2419" w:type="dxa"/>
            <w:vAlign w:val="center"/>
          </w:tcPr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498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167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</w:p>
        </w:tc>
      </w:tr>
      <w:tr w:rsidR="00ED675C" w:rsidRPr="00173700" w:rsidTr="00A4358A">
        <w:trPr>
          <w:cantSplit/>
          <w:trHeight w:val="1250"/>
        </w:trPr>
        <w:tc>
          <w:tcPr>
            <w:tcW w:w="569" w:type="dxa"/>
            <w:tcBorders>
              <w:bottom w:val="single" w:sz="12" w:space="0" w:color="auto"/>
            </w:tcBorders>
            <w:vAlign w:val="center"/>
          </w:tcPr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2419" w:type="dxa"/>
            <w:tcBorders>
              <w:bottom w:val="single" w:sz="12" w:space="0" w:color="auto"/>
            </w:tcBorders>
            <w:vAlign w:val="center"/>
          </w:tcPr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Пригодные для землевания после зарегулирования уровня грунтовых вод</w:t>
            </w:r>
          </w:p>
        </w:tc>
        <w:tc>
          <w:tcPr>
            <w:tcW w:w="498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а) пашня, сенокосы и пастбища на землях слабодренируемых кратковременно переувлажняемых, глинистых и суглинистых</w:t>
            </w:r>
          </w:p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некарбонатных</w:t>
            </w:r>
          </w:p>
        </w:tc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Среднетаежная</w:t>
            </w:r>
          </w:p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Подзолистые поверхностно, кратковременно переувлажненные</w:t>
            </w:r>
          </w:p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Мерзлотно-таежные палевые осолоделые</w:t>
            </w:r>
          </w:p>
        </w:tc>
      </w:tr>
      <w:tr w:rsidR="00ED675C" w:rsidRPr="00173700" w:rsidTr="00A4358A">
        <w:trPr>
          <w:cantSplit/>
        </w:trPr>
        <w:tc>
          <w:tcPr>
            <w:tcW w:w="569" w:type="dxa"/>
            <w:vMerge w:val="restart"/>
            <w:vAlign w:val="center"/>
          </w:tcPr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2419" w:type="dxa"/>
            <w:vMerge w:val="restart"/>
            <w:vAlign w:val="center"/>
          </w:tcPr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Пригодные для землевания после зарегулирования уровня грунтовых вод</w:t>
            </w:r>
          </w:p>
        </w:tc>
        <w:tc>
          <w:tcPr>
            <w:tcW w:w="4981" w:type="dxa"/>
            <w:vAlign w:val="center"/>
          </w:tcPr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б) пашня, сенокосы и пастбища на землях слабодренируемых кратковременно переувлажняемых, супесчаных и песчаных на глинах и суглинках</w:t>
            </w:r>
          </w:p>
        </w:tc>
        <w:tc>
          <w:tcPr>
            <w:tcW w:w="1670" w:type="dxa"/>
            <w:vAlign w:val="center"/>
          </w:tcPr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Южнотаежная</w:t>
            </w:r>
          </w:p>
        </w:tc>
        <w:tc>
          <w:tcPr>
            <w:tcW w:w="4394" w:type="dxa"/>
            <w:vAlign w:val="center"/>
          </w:tcPr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Дерново-подзолистые поверхностно-кратковременно переувлажненные, включая поверхностно-слабоглеевые</w:t>
            </w:r>
          </w:p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Бурые лесные поверхностно-кратковременно-переувлажненные</w:t>
            </w:r>
          </w:p>
        </w:tc>
      </w:tr>
      <w:tr w:rsidR="00ED675C" w:rsidRPr="00173700" w:rsidTr="00A4358A">
        <w:trPr>
          <w:cantSplit/>
        </w:trPr>
        <w:tc>
          <w:tcPr>
            <w:tcW w:w="569" w:type="dxa"/>
            <w:vMerge/>
            <w:vAlign w:val="center"/>
          </w:tcPr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19" w:type="dxa"/>
            <w:vMerge/>
            <w:vAlign w:val="center"/>
          </w:tcPr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981" w:type="dxa"/>
            <w:vAlign w:val="center"/>
          </w:tcPr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в) Сенокосы, пастбища на землях внепойменных луговых супесчаных и песчаных</w:t>
            </w:r>
          </w:p>
        </w:tc>
        <w:tc>
          <w:tcPr>
            <w:tcW w:w="1670" w:type="dxa"/>
            <w:vAlign w:val="center"/>
          </w:tcPr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Среднетаежная</w:t>
            </w:r>
          </w:p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Южнотаежнолесная</w:t>
            </w:r>
          </w:p>
        </w:tc>
        <w:tc>
          <w:tcPr>
            <w:tcW w:w="4394" w:type="dxa"/>
            <w:vAlign w:val="center"/>
          </w:tcPr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Дерново-глееватые</w:t>
            </w:r>
          </w:p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Дерново-подзолисто-глеевые</w:t>
            </w:r>
          </w:p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Подзолисто-бурые глеевые</w:t>
            </w:r>
          </w:p>
        </w:tc>
      </w:tr>
      <w:tr w:rsidR="00ED675C" w:rsidRPr="00173700" w:rsidTr="00A4358A">
        <w:trPr>
          <w:cantSplit/>
        </w:trPr>
        <w:tc>
          <w:tcPr>
            <w:tcW w:w="569" w:type="dxa"/>
            <w:vAlign w:val="center"/>
          </w:tcPr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2419" w:type="dxa"/>
            <w:vAlign w:val="center"/>
          </w:tcPr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Пригодные для землевания после проведения комплекса противоэрозионных работ, включающих водозадерживающую обработку, введение специальных почвозащитных севооборотов, зарегулирование поверхностного стока и сброса воды</w:t>
            </w:r>
          </w:p>
        </w:tc>
        <w:tc>
          <w:tcPr>
            <w:tcW w:w="4981" w:type="dxa"/>
            <w:vAlign w:val="center"/>
          </w:tcPr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а) Пашня, сенокосы и пастбища на землях эрозионнопасных покатых склонов (5–10 градусов) глинистых и суглинистых на рыхлых породах, включая смытые; эрозионнопасных покатых склонов (5–10 градусов) супесчаных на рыхлых породах, включая смытые; повышенноэрозионнопасных пологих и покатых склонов (2–10 градусов) на плотных породах, включая смытые</w:t>
            </w:r>
          </w:p>
        </w:tc>
        <w:tc>
          <w:tcPr>
            <w:tcW w:w="1670" w:type="dxa"/>
            <w:vAlign w:val="center"/>
          </w:tcPr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Южнотаежнолесная</w:t>
            </w:r>
          </w:p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Лесостепная</w:t>
            </w:r>
          </w:p>
        </w:tc>
        <w:tc>
          <w:tcPr>
            <w:tcW w:w="4394" w:type="dxa"/>
            <w:vAlign w:val="center"/>
          </w:tcPr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Дерново-подзолистые среднесмытые</w:t>
            </w:r>
          </w:p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Подзолисто-бурые среднесмытые</w:t>
            </w:r>
          </w:p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Дерново-карбонатные среднесмытые буроземно-лесной провинции</w:t>
            </w:r>
          </w:p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Дерново-карбонатные среднесмытые</w:t>
            </w:r>
          </w:p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Светло-серые и серые лесные среднесмытые</w:t>
            </w:r>
          </w:p>
          <w:p w:rsidR="00ED675C" w:rsidRPr="00173700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7370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Темно-серые лесные среднесмытые</w:t>
            </w:r>
          </w:p>
        </w:tc>
      </w:tr>
    </w:tbl>
    <w:p w:rsidR="00ED675C" w:rsidRDefault="00ED675C" w:rsidP="00ED675C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E5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10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родолжение приложения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tbl>
      <w:tblPr>
        <w:tblW w:w="1434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9"/>
        <w:gridCol w:w="2419"/>
        <w:gridCol w:w="4981"/>
        <w:gridCol w:w="1670"/>
        <w:gridCol w:w="4706"/>
      </w:tblGrid>
      <w:tr w:rsidR="00ED675C" w:rsidRPr="00210E5C" w:rsidTr="00A4358A">
        <w:trPr>
          <w:cantSplit/>
        </w:trPr>
        <w:tc>
          <w:tcPr>
            <w:tcW w:w="569" w:type="dxa"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9" w:type="dxa"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81" w:type="dxa"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70" w:type="dxa"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06" w:type="dxa"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ED675C" w:rsidRPr="00210E5C" w:rsidTr="00A4358A">
        <w:trPr>
          <w:cantSplit/>
        </w:trPr>
        <w:tc>
          <w:tcPr>
            <w:tcW w:w="569" w:type="dxa"/>
            <w:vMerge w:val="restart"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9" w:type="dxa"/>
            <w:vMerge w:val="restart"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Пригодные для землевания после понижения уровня грунтовых вод и проведения химической мелиорации</w:t>
            </w:r>
          </w:p>
        </w:tc>
        <w:tc>
          <w:tcPr>
            <w:tcW w:w="4981" w:type="dxa"/>
            <w:vMerge w:val="restart"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Пашня, сенокосы и пастбища на землях солонцовых и слитых полугидроморфных включая средне- и сильно-комплексные, а также солонцовых и слитных гидроморфных, включая средне- и сильно-комплексные</w:t>
            </w: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0" w:type="dxa"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Среднетаежная</w:t>
            </w: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Лесостепная</w:t>
            </w:r>
          </w:p>
        </w:tc>
        <w:tc>
          <w:tcPr>
            <w:tcW w:w="4706" w:type="dxa"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Мерзлотно-таежные солонцы</w:t>
            </w: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Лугово-черноземные мерзлотные солонцеватые</w:t>
            </w: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Мерзлотно-таежные солоди</w:t>
            </w: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Солонцы лугово-степные и луговые лесостепной зоны, включая комплексы с их преобладанием</w:t>
            </w:r>
          </w:p>
        </w:tc>
      </w:tr>
      <w:tr w:rsidR="00ED675C" w:rsidRPr="00210E5C" w:rsidTr="00A4358A">
        <w:trPr>
          <w:cantSplit/>
        </w:trPr>
        <w:tc>
          <w:tcPr>
            <w:tcW w:w="569" w:type="dxa"/>
            <w:vMerge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9" w:type="dxa"/>
            <w:vMerge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81" w:type="dxa"/>
            <w:vMerge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0" w:type="dxa"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Степная</w:t>
            </w: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06" w:type="dxa"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Солонцы (от 20–30 до 50%) в комплексе с лугово-черноземными солонцеватыми почвами лесостепной зоны</w:t>
            </w: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Солонцы черноземные лугово-степные и луговые степной зоны, включая комплексы с их преобладанием</w:t>
            </w: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Солонцы средние и мелкие (от 20–30 до 50%) в комплексе с лугово-черноземными степной зоны</w:t>
            </w:r>
          </w:p>
        </w:tc>
      </w:tr>
      <w:tr w:rsidR="00ED675C" w:rsidRPr="00210E5C" w:rsidTr="00A4358A">
        <w:trPr>
          <w:cantSplit/>
        </w:trPr>
        <w:tc>
          <w:tcPr>
            <w:tcW w:w="569" w:type="dxa"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9" w:type="dxa"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Пригодные для землевания после понижения уровня грунтовых вод и проведения химической мелиорации</w:t>
            </w:r>
          </w:p>
        </w:tc>
        <w:tc>
          <w:tcPr>
            <w:tcW w:w="4981" w:type="dxa"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Пашня, сенокосы и пастбища на землях солонцовых и слитых полугидроморфных включая средне- и сильно-комплексные, а также солонцовых и слитных гидроморфных, включая средне- и сильно-комплексные</w:t>
            </w:r>
          </w:p>
        </w:tc>
        <w:tc>
          <w:tcPr>
            <w:tcW w:w="1670" w:type="dxa"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Сухостепная</w:t>
            </w:r>
          </w:p>
        </w:tc>
        <w:tc>
          <w:tcPr>
            <w:tcW w:w="4706" w:type="dxa"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Солонцы каштановые лугово-степные и луговые, включая комплексы с их преобладанием</w:t>
            </w:r>
          </w:p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Солонцы (от 20–30 до 50%) в комплексе с лугово-каштановыми солонцеватыми и солончаковатыми</w:t>
            </w:r>
          </w:p>
        </w:tc>
      </w:tr>
      <w:tr w:rsidR="00ED675C" w:rsidRPr="00210E5C" w:rsidTr="00A4358A">
        <w:trPr>
          <w:cantSplit/>
        </w:trPr>
        <w:tc>
          <w:tcPr>
            <w:tcW w:w="569" w:type="dxa"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9" w:type="dxa"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Пригодные для землевания после проведения комплекса противоэрозионных мероприятий, засыпки и высыпки и выполаживания оврагов и промоин</w:t>
            </w:r>
          </w:p>
        </w:tc>
        <w:tc>
          <w:tcPr>
            <w:tcW w:w="4981" w:type="dxa"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Пастбища на землях овражно-балочных комплексов</w:t>
            </w:r>
          </w:p>
        </w:tc>
        <w:tc>
          <w:tcPr>
            <w:tcW w:w="1670" w:type="dxa"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природные зоны</w:t>
            </w:r>
          </w:p>
        </w:tc>
        <w:tc>
          <w:tcPr>
            <w:tcW w:w="4706" w:type="dxa"/>
            <w:vAlign w:val="center"/>
          </w:tcPr>
          <w:p w:rsidR="00ED675C" w:rsidRPr="00210E5C" w:rsidRDefault="00ED675C" w:rsidP="00A4358A">
            <w:pPr>
              <w:keepNext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Овражно-балочные комплексы</w:t>
            </w:r>
          </w:p>
        </w:tc>
      </w:tr>
    </w:tbl>
    <w:p w:rsidR="00ED675C" w:rsidRPr="00210E5C" w:rsidRDefault="00ED675C" w:rsidP="00ED675C">
      <w:pPr>
        <w:numPr>
          <w:ilvl w:val="12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D675C" w:rsidRPr="00210E5C">
          <w:footerReference w:type="default" r:id="rId12"/>
          <w:pgSz w:w="16840" w:h="11907" w:orient="landscape" w:code="9"/>
          <w:pgMar w:top="1134" w:right="1247" w:bottom="1134" w:left="1247" w:header="1021" w:footer="1021" w:gutter="284"/>
          <w:cols w:space="720"/>
        </w:sectPr>
      </w:pPr>
    </w:p>
    <w:p w:rsidR="00ED675C" w:rsidRDefault="00ED675C" w:rsidP="00ED675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0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9 - Виды рекомендуемых мероприятий по землеванию малопродуктивных угодий с учетом типов почв</w:t>
      </w:r>
    </w:p>
    <w:p w:rsidR="00ED675C" w:rsidRPr="00210E5C" w:rsidRDefault="00ED675C" w:rsidP="00ED675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6804"/>
      </w:tblGrid>
      <w:tr w:rsidR="00ED675C" w:rsidRPr="00210E5C" w:rsidTr="00A4358A">
        <w:tc>
          <w:tcPr>
            <w:tcW w:w="2660" w:type="dxa"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почв</w:t>
            </w:r>
          </w:p>
        </w:tc>
        <w:tc>
          <w:tcPr>
            <w:tcW w:w="6804" w:type="dxa"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необходимых работ</w:t>
            </w:r>
          </w:p>
        </w:tc>
      </w:tr>
      <w:tr w:rsidR="00ED675C" w:rsidRPr="00210E5C" w:rsidTr="00A4358A">
        <w:trPr>
          <w:cantSplit/>
        </w:trPr>
        <w:tc>
          <w:tcPr>
            <w:tcW w:w="2660" w:type="dxa"/>
            <w:vMerge w:val="restart"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Почвы легкого механического состава</w:t>
            </w:r>
          </w:p>
        </w:tc>
        <w:tc>
          <w:tcPr>
            <w:tcW w:w="6804" w:type="dxa"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комплекса агротехнических мероприятий</w:t>
            </w:r>
          </w:p>
        </w:tc>
      </w:tr>
      <w:tr w:rsidR="00ED675C" w:rsidRPr="00210E5C" w:rsidTr="00A4358A">
        <w:trPr>
          <w:cantSplit/>
        </w:trPr>
        <w:tc>
          <w:tcPr>
            <w:tcW w:w="2660" w:type="dxa"/>
            <w:vMerge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Известкование при кислой и гипсование при щелочной реакции почвенной среды.</w:t>
            </w:r>
          </w:p>
        </w:tc>
      </w:tr>
      <w:tr w:rsidR="00ED675C" w:rsidRPr="00210E5C" w:rsidTr="00A4358A">
        <w:trPr>
          <w:cantSplit/>
        </w:trPr>
        <w:tc>
          <w:tcPr>
            <w:tcW w:w="2660" w:type="dxa"/>
            <w:vMerge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Внесение органических и минеральных макро и микроудобрений.</w:t>
            </w:r>
          </w:p>
        </w:tc>
      </w:tr>
      <w:tr w:rsidR="00ED675C" w:rsidRPr="00210E5C" w:rsidTr="00A4358A">
        <w:trPr>
          <w:cantSplit/>
        </w:trPr>
        <w:tc>
          <w:tcPr>
            <w:tcW w:w="2660" w:type="dxa"/>
            <w:vMerge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комбинированного способа при нанесении плодородного слоя тяжело- и среднесуглинистого механического состава.</w:t>
            </w:r>
          </w:p>
        </w:tc>
      </w:tr>
      <w:tr w:rsidR="00ED675C" w:rsidRPr="00210E5C" w:rsidTr="00A4358A">
        <w:trPr>
          <w:cantSplit/>
        </w:trPr>
        <w:tc>
          <w:tcPr>
            <w:tcW w:w="2660" w:type="dxa"/>
            <w:vMerge w:val="restart"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Переувлажненные участки</w:t>
            </w:r>
          </w:p>
        </w:tc>
        <w:tc>
          <w:tcPr>
            <w:tcW w:w="6804" w:type="dxa"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Двустороннее зарегулирование уровня грунтовых вод.</w:t>
            </w:r>
          </w:p>
        </w:tc>
      </w:tr>
      <w:tr w:rsidR="00ED675C" w:rsidRPr="00210E5C" w:rsidTr="00A4358A">
        <w:trPr>
          <w:cantSplit/>
        </w:trPr>
        <w:tc>
          <w:tcPr>
            <w:tcW w:w="2660" w:type="dxa"/>
            <w:vMerge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Известкование кислых почв.</w:t>
            </w:r>
          </w:p>
        </w:tc>
      </w:tr>
      <w:tr w:rsidR="00ED675C" w:rsidRPr="00210E5C" w:rsidTr="00A4358A">
        <w:trPr>
          <w:cantSplit/>
        </w:trPr>
        <w:tc>
          <w:tcPr>
            <w:tcW w:w="2660" w:type="dxa"/>
            <w:vMerge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Внесение органических и минеральных макро- микроудобрений.</w:t>
            </w:r>
          </w:p>
        </w:tc>
      </w:tr>
      <w:tr w:rsidR="00ED675C" w:rsidRPr="00210E5C" w:rsidTr="00A4358A">
        <w:trPr>
          <w:cantSplit/>
          <w:trHeight w:val="4209"/>
        </w:trPr>
        <w:tc>
          <w:tcPr>
            <w:tcW w:w="2660" w:type="dxa"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Солонцы</w:t>
            </w:r>
          </w:p>
        </w:tc>
        <w:tc>
          <w:tcPr>
            <w:tcW w:w="6804" w:type="dxa"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комплекса агротехнических и мелиоративных мероприятий, включающих:</w:t>
            </w:r>
          </w:p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глубокую мелиоративную вспашку с целью вовлечения солей кальция для мелиорации солонцового слоя почвы;</w:t>
            </w:r>
          </w:p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дополнительное увлажнение почв за счет  снегонакопления, парования, посадки кулис из высокостебельных растений, древеснокустарниковых полос или за счет орошения;</w:t>
            </w:r>
          </w:p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подбор культур-освоителей из солеустойчевых и солонцевоустойчевых растений;</w:t>
            </w:r>
          </w:p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предварительной химической мелиорации солонцов и комплексов зональных почв с корковыми, мелкими и средними солонцами с использованием гипса, фосфогипса и других мелиорантов в случае залегания карбонатов и гипса глубже 40-50 см;</w:t>
            </w:r>
          </w:p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нанесение плодородного слоя почв, мощность которого дифференцируется в зависимости от вида солонцов.</w:t>
            </w:r>
          </w:p>
        </w:tc>
      </w:tr>
      <w:tr w:rsidR="00ED675C" w:rsidRPr="00210E5C" w:rsidTr="00A4358A">
        <w:trPr>
          <w:cantSplit/>
        </w:trPr>
        <w:tc>
          <w:tcPr>
            <w:tcW w:w="2660" w:type="dxa"/>
            <w:vMerge w:val="restart"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Участки с засоленными и гипсоносными почвами</w:t>
            </w:r>
          </w:p>
        </w:tc>
        <w:tc>
          <w:tcPr>
            <w:tcW w:w="6804" w:type="dxa"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Снижения уровня грунтовых вод ниже критического с помощью искусственного дренажа.</w:t>
            </w:r>
          </w:p>
        </w:tc>
      </w:tr>
      <w:tr w:rsidR="00ED675C" w:rsidRPr="00210E5C" w:rsidTr="00A4358A">
        <w:trPr>
          <w:cantSplit/>
        </w:trPr>
        <w:tc>
          <w:tcPr>
            <w:tcW w:w="2660" w:type="dxa"/>
            <w:vMerge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Увеличение мощности надгипсового горизонта дифференцированными нормами нанесения плодородного слоя почв в зависимости от возделываемых культур.</w:t>
            </w:r>
          </w:p>
        </w:tc>
      </w:tr>
      <w:tr w:rsidR="00ED675C" w:rsidRPr="00210E5C" w:rsidTr="00A4358A">
        <w:trPr>
          <w:cantSplit/>
        </w:trPr>
        <w:tc>
          <w:tcPr>
            <w:tcW w:w="2660" w:type="dxa"/>
            <w:vMerge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Орошение.</w:t>
            </w:r>
          </w:p>
        </w:tc>
      </w:tr>
      <w:tr w:rsidR="00ED675C" w:rsidRPr="00210E5C" w:rsidTr="00A4358A">
        <w:trPr>
          <w:cantSplit/>
        </w:trPr>
        <w:tc>
          <w:tcPr>
            <w:tcW w:w="2660" w:type="dxa"/>
            <w:vMerge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Внесение навоза и минеральных удобрений.</w:t>
            </w:r>
          </w:p>
        </w:tc>
      </w:tr>
      <w:tr w:rsidR="00ED675C" w:rsidRPr="00210E5C" w:rsidTr="00A4358A">
        <w:trPr>
          <w:cantSplit/>
        </w:trPr>
        <w:tc>
          <w:tcPr>
            <w:tcW w:w="2660" w:type="dxa"/>
            <w:vMerge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vAlign w:val="center"/>
          </w:tcPr>
          <w:p w:rsidR="00ED675C" w:rsidRPr="00210E5C" w:rsidRDefault="00ED675C" w:rsidP="00A4358A">
            <w:pPr>
              <w:keepNext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специальной агротехники.</w:t>
            </w:r>
          </w:p>
        </w:tc>
      </w:tr>
    </w:tbl>
    <w:p w:rsidR="00ED675C" w:rsidRPr="00210E5C" w:rsidRDefault="00ED675C" w:rsidP="00ED675C">
      <w:pPr>
        <w:spacing w:after="0" w:line="240" w:lineRule="auto"/>
        <w:ind w:firstLine="68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75C" w:rsidRDefault="00ED675C" w:rsidP="00ED675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0E5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210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10 - Норма снятия плодородного слоя почвы для основных типов и подтипов почв</w:t>
      </w:r>
      <w:r w:rsidRPr="00210E5C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footnoteReference w:customMarkFollows="1" w:id="3"/>
        <w:t>*</w:t>
      </w:r>
    </w:p>
    <w:p w:rsidR="00ED675C" w:rsidRPr="00210E5C" w:rsidRDefault="00ED675C" w:rsidP="00ED675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536"/>
        <w:gridCol w:w="3969"/>
      </w:tblGrid>
      <w:tr w:rsidR="00ED675C" w:rsidRPr="00210E5C" w:rsidTr="00A4358A">
        <w:tc>
          <w:tcPr>
            <w:tcW w:w="95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№№</w:t>
            </w:r>
          </w:p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536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Типы и подтипы почв</w:t>
            </w:r>
          </w:p>
        </w:tc>
        <w:tc>
          <w:tcPr>
            <w:tcW w:w="396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Рекомендуемая норма снятия плодородного слоя почв по ГОСТу, см.</w:t>
            </w:r>
          </w:p>
        </w:tc>
      </w:tr>
      <w:tr w:rsidR="00ED675C" w:rsidRPr="00210E5C" w:rsidTr="00A4358A">
        <w:tc>
          <w:tcPr>
            <w:tcW w:w="95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536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Дерново-подзолистые</w:t>
            </w:r>
          </w:p>
        </w:tc>
        <w:tc>
          <w:tcPr>
            <w:tcW w:w="396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20 или на всю глубину пахотного слоя</w:t>
            </w:r>
          </w:p>
        </w:tc>
      </w:tr>
      <w:tr w:rsidR="00ED675C" w:rsidRPr="00210E5C" w:rsidTr="00A4358A">
        <w:tc>
          <w:tcPr>
            <w:tcW w:w="95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536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Светло-серые лесные</w:t>
            </w:r>
          </w:p>
        </w:tc>
        <w:tc>
          <w:tcPr>
            <w:tcW w:w="396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20-30</w:t>
            </w:r>
          </w:p>
        </w:tc>
      </w:tr>
      <w:tr w:rsidR="00ED675C" w:rsidRPr="00210E5C" w:rsidTr="00A4358A">
        <w:tc>
          <w:tcPr>
            <w:tcW w:w="95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536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Серые лесные</w:t>
            </w:r>
          </w:p>
        </w:tc>
        <w:tc>
          <w:tcPr>
            <w:tcW w:w="396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20-50</w:t>
            </w:r>
          </w:p>
        </w:tc>
      </w:tr>
      <w:tr w:rsidR="00ED675C" w:rsidRPr="00210E5C" w:rsidTr="00A4358A">
        <w:tc>
          <w:tcPr>
            <w:tcW w:w="95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536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Темно-серые лесные</w:t>
            </w:r>
          </w:p>
        </w:tc>
        <w:tc>
          <w:tcPr>
            <w:tcW w:w="396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40-70</w:t>
            </w:r>
          </w:p>
        </w:tc>
      </w:tr>
      <w:tr w:rsidR="00ED675C" w:rsidRPr="00210E5C" w:rsidTr="00A4358A">
        <w:tc>
          <w:tcPr>
            <w:tcW w:w="95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536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Черноземы оподзоленные и выщелоченные</w:t>
            </w:r>
          </w:p>
        </w:tc>
        <w:tc>
          <w:tcPr>
            <w:tcW w:w="396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40-120</w:t>
            </w:r>
          </w:p>
        </w:tc>
      </w:tr>
      <w:tr w:rsidR="00ED675C" w:rsidRPr="00210E5C" w:rsidTr="00A4358A">
        <w:tc>
          <w:tcPr>
            <w:tcW w:w="95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536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Черноземы типичные</w:t>
            </w:r>
          </w:p>
        </w:tc>
        <w:tc>
          <w:tcPr>
            <w:tcW w:w="396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60-120</w:t>
            </w:r>
          </w:p>
        </w:tc>
      </w:tr>
      <w:tr w:rsidR="00ED675C" w:rsidRPr="00210E5C" w:rsidTr="00A4358A">
        <w:tc>
          <w:tcPr>
            <w:tcW w:w="95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536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Черноземы обыкновенные</w:t>
            </w:r>
          </w:p>
        </w:tc>
        <w:tc>
          <w:tcPr>
            <w:tcW w:w="396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40-100</w:t>
            </w:r>
          </w:p>
        </w:tc>
      </w:tr>
      <w:tr w:rsidR="00ED675C" w:rsidRPr="00210E5C" w:rsidTr="00A4358A">
        <w:tc>
          <w:tcPr>
            <w:tcW w:w="95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536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Черноземы южные</w:t>
            </w:r>
          </w:p>
        </w:tc>
        <w:tc>
          <w:tcPr>
            <w:tcW w:w="396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40-70</w:t>
            </w:r>
          </w:p>
        </w:tc>
      </w:tr>
      <w:tr w:rsidR="00ED675C" w:rsidRPr="00210E5C" w:rsidTr="00A4358A">
        <w:tc>
          <w:tcPr>
            <w:tcW w:w="95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536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Лугово-черноземные</w:t>
            </w:r>
          </w:p>
        </w:tc>
        <w:tc>
          <w:tcPr>
            <w:tcW w:w="396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70-100</w:t>
            </w:r>
          </w:p>
        </w:tc>
      </w:tr>
      <w:tr w:rsidR="00ED675C" w:rsidRPr="00210E5C" w:rsidTr="00A4358A">
        <w:tc>
          <w:tcPr>
            <w:tcW w:w="95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536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Черноземно-луговые</w:t>
            </w:r>
          </w:p>
        </w:tc>
        <w:tc>
          <w:tcPr>
            <w:tcW w:w="396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50-70</w:t>
            </w:r>
          </w:p>
        </w:tc>
      </w:tr>
      <w:tr w:rsidR="00ED675C" w:rsidRPr="00210E5C" w:rsidTr="00A4358A">
        <w:tc>
          <w:tcPr>
            <w:tcW w:w="95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536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Темно-каштановые</w:t>
            </w:r>
          </w:p>
        </w:tc>
        <w:tc>
          <w:tcPr>
            <w:tcW w:w="396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40-50</w:t>
            </w:r>
          </w:p>
        </w:tc>
      </w:tr>
      <w:tr w:rsidR="00ED675C" w:rsidRPr="00210E5C" w:rsidTr="00A4358A">
        <w:tc>
          <w:tcPr>
            <w:tcW w:w="95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536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Каштановые</w:t>
            </w:r>
          </w:p>
        </w:tc>
        <w:tc>
          <w:tcPr>
            <w:tcW w:w="396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30-40</w:t>
            </w:r>
          </w:p>
        </w:tc>
      </w:tr>
      <w:tr w:rsidR="00ED675C" w:rsidRPr="00210E5C" w:rsidTr="00A4358A">
        <w:tc>
          <w:tcPr>
            <w:tcW w:w="95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4536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Светло-каштановые</w:t>
            </w:r>
          </w:p>
        </w:tc>
        <w:tc>
          <w:tcPr>
            <w:tcW w:w="396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ED675C" w:rsidRPr="00210E5C" w:rsidTr="00A4358A">
        <w:tc>
          <w:tcPr>
            <w:tcW w:w="95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4536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Лугово-каштановые</w:t>
            </w:r>
          </w:p>
        </w:tc>
        <w:tc>
          <w:tcPr>
            <w:tcW w:w="396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40-70</w:t>
            </w:r>
          </w:p>
        </w:tc>
      </w:tr>
      <w:tr w:rsidR="00ED675C" w:rsidRPr="00210E5C" w:rsidTr="00A4358A">
        <w:tc>
          <w:tcPr>
            <w:tcW w:w="95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4536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Сероземы</w:t>
            </w:r>
          </w:p>
        </w:tc>
        <w:tc>
          <w:tcPr>
            <w:tcW w:w="396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ED675C" w:rsidRPr="00210E5C" w:rsidTr="00A4358A">
        <w:tc>
          <w:tcPr>
            <w:tcW w:w="95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4536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Луговые</w:t>
            </w:r>
          </w:p>
        </w:tc>
        <w:tc>
          <w:tcPr>
            <w:tcW w:w="396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60-100</w:t>
            </w:r>
          </w:p>
        </w:tc>
      </w:tr>
      <w:tr w:rsidR="00ED675C" w:rsidRPr="00210E5C" w:rsidTr="00A4358A">
        <w:tc>
          <w:tcPr>
            <w:tcW w:w="95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4536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Аллювиальные (пойменные)</w:t>
            </w:r>
          </w:p>
        </w:tc>
        <w:tc>
          <w:tcPr>
            <w:tcW w:w="396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40-80</w:t>
            </w:r>
          </w:p>
        </w:tc>
      </w:tr>
      <w:tr w:rsidR="00ED675C" w:rsidRPr="00210E5C" w:rsidTr="00A4358A">
        <w:tc>
          <w:tcPr>
            <w:tcW w:w="95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4536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Красноземы</w:t>
            </w:r>
          </w:p>
        </w:tc>
        <w:tc>
          <w:tcPr>
            <w:tcW w:w="396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ED675C" w:rsidRPr="00210E5C" w:rsidTr="00A4358A">
        <w:tc>
          <w:tcPr>
            <w:tcW w:w="95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4536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Желтоземы</w:t>
            </w:r>
          </w:p>
        </w:tc>
        <w:tc>
          <w:tcPr>
            <w:tcW w:w="396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ED675C" w:rsidRPr="00210E5C" w:rsidTr="00A4358A">
        <w:tc>
          <w:tcPr>
            <w:tcW w:w="95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4536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Торфяные болотные верховые и низинные</w:t>
            </w:r>
          </w:p>
        </w:tc>
        <w:tc>
          <w:tcPr>
            <w:tcW w:w="3969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всю мощность торфяного слоя</w:t>
            </w:r>
          </w:p>
        </w:tc>
      </w:tr>
    </w:tbl>
    <w:p w:rsidR="00ED675C" w:rsidRPr="00210E5C" w:rsidRDefault="00ED675C" w:rsidP="00ED675C">
      <w:pPr>
        <w:keepNext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0E5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210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11 - Нормы внесения органических удобрений для восстановления почвенного плодородия, нарушенного при производстве мелиоративно-строительных и культуртехнических работ, т/га</w:t>
      </w:r>
      <w:r w:rsidRPr="00210E5C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footnoteReference w:customMarkFollows="1" w:id="4"/>
        <w:t>*</w:t>
      </w:r>
      <w:r w:rsidRPr="00210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4961"/>
        <w:gridCol w:w="1264"/>
        <w:gridCol w:w="1265"/>
        <w:gridCol w:w="1265"/>
      </w:tblGrid>
      <w:tr w:rsidR="00ED675C" w:rsidRPr="00210E5C" w:rsidTr="00A4358A">
        <w:trPr>
          <w:cantSplit/>
        </w:trPr>
        <w:tc>
          <w:tcPr>
            <w:tcW w:w="817" w:type="dxa"/>
            <w:vMerge w:val="restart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№№</w:t>
            </w:r>
          </w:p>
        </w:tc>
        <w:tc>
          <w:tcPr>
            <w:tcW w:w="4961" w:type="dxa"/>
            <w:vMerge w:val="restart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794" w:type="dxa"/>
            <w:gridSpan w:val="3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Естественное плодородие почвы</w:t>
            </w:r>
          </w:p>
        </w:tc>
      </w:tr>
      <w:tr w:rsidR="00ED675C" w:rsidRPr="00210E5C" w:rsidTr="00A4358A">
        <w:trPr>
          <w:cantSplit/>
        </w:trPr>
        <w:tc>
          <w:tcPr>
            <w:tcW w:w="817" w:type="dxa"/>
            <w:vMerge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Merge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4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Низкое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</w:p>
        </w:tc>
      </w:tr>
      <w:tr w:rsidR="00ED675C" w:rsidRPr="00210E5C" w:rsidTr="00A4358A">
        <w:tc>
          <w:tcPr>
            <w:tcW w:w="817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961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Строительство систематической осушительной или оросительной сети:</w:t>
            </w:r>
          </w:p>
        </w:tc>
        <w:tc>
          <w:tcPr>
            <w:tcW w:w="1264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675C" w:rsidRPr="00210E5C" w:rsidTr="00A4358A">
        <w:tc>
          <w:tcPr>
            <w:tcW w:w="817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Закрытой</w:t>
            </w:r>
          </w:p>
        </w:tc>
        <w:tc>
          <w:tcPr>
            <w:tcW w:w="1264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ED675C" w:rsidRPr="00210E5C" w:rsidTr="00A4358A">
        <w:tc>
          <w:tcPr>
            <w:tcW w:w="817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Открытой</w:t>
            </w:r>
          </w:p>
        </w:tc>
        <w:tc>
          <w:tcPr>
            <w:tcW w:w="1264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ED675C" w:rsidRPr="00210E5C" w:rsidTr="00A4358A">
        <w:tc>
          <w:tcPr>
            <w:tcW w:w="817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961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Корчевка кустарника и мелколесья:</w:t>
            </w:r>
          </w:p>
        </w:tc>
        <w:tc>
          <w:tcPr>
            <w:tcW w:w="1264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675C" w:rsidRPr="00210E5C" w:rsidTr="00A4358A">
        <w:tc>
          <w:tcPr>
            <w:tcW w:w="817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Редкого</w:t>
            </w:r>
          </w:p>
        </w:tc>
        <w:tc>
          <w:tcPr>
            <w:tcW w:w="1264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ED675C" w:rsidRPr="00210E5C" w:rsidTr="00A4358A">
        <w:tc>
          <w:tcPr>
            <w:tcW w:w="817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Среднего</w:t>
            </w:r>
          </w:p>
        </w:tc>
        <w:tc>
          <w:tcPr>
            <w:tcW w:w="1264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ED675C" w:rsidRPr="00210E5C" w:rsidTr="00A4358A">
        <w:tc>
          <w:tcPr>
            <w:tcW w:w="817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Густого</w:t>
            </w:r>
          </w:p>
        </w:tc>
        <w:tc>
          <w:tcPr>
            <w:tcW w:w="1264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ED675C" w:rsidRPr="00210E5C" w:rsidTr="00A4358A">
        <w:tc>
          <w:tcPr>
            <w:tcW w:w="817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961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Раздельное удаление наземной части древесной растительности и корней при заростности:</w:t>
            </w:r>
          </w:p>
        </w:tc>
        <w:tc>
          <w:tcPr>
            <w:tcW w:w="1264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675C" w:rsidRPr="00210E5C" w:rsidTr="00A4358A">
        <w:tc>
          <w:tcPr>
            <w:tcW w:w="817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Редкой</w:t>
            </w:r>
          </w:p>
        </w:tc>
        <w:tc>
          <w:tcPr>
            <w:tcW w:w="1264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ED675C" w:rsidRPr="00210E5C" w:rsidTr="00A4358A">
        <w:tc>
          <w:tcPr>
            <w:tcW w:w="817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Средней</w:t>
            </w:r>
          </w:p>
        </w:tc>
        <w:tc>
          <w:tcPr>
            <w:tcW w:w="1264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ED675C" w:rsidRPr="00210E5C" w:rsidTr="00A4358A">
        <w:tc>
          <w:tcPr>
            <w:tcW w:w="817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Густой</w:t>
            </w:r>
          </w:p>
        </w:tc>
        <w:tc>
          <w:tcPr>
            <w:tcW w:w="1264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ED675C" w:rsidRPr="00210E5C" w:rsidTr="00A4358A">
        <w:tc>
          <w:tcPr>
            <w:tcW w:w="817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961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Корчевка пней и деревьев диаметром более 12 см., шт./га:</w:t>
            </w:r>
          </w:p>
        </w:tc>
        <w:tc>
          <w:tcPr>
            <w:tcW w:w="1264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675C" w:rsidRPr="00210E5C" w:rsidTr="00A4358A">
        <w:tc>
          <w:tcPr>
            <w:tcW w:w="817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100</w:t>
            </w:r>
          </w:p>
        </w:tc>
        <w:tc>
          <w:tcPr>
            <w:tcW w:w="1264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ED675C" w:rsidRPr="00210E5C" w:rsidTr="00A4358A">
        <w:tc>
          <w:tcPr>
            <w:tcW w:w="817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100-200</w:t>
            </w:r>
          </w:p>
        </w:tc>
        <w:tc>
          <w:tcPr>
            <w:tcW w:w="1264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ED675C" w:rsidRPr="00210E5C" w:rsidTr="00A4358A">
        <w:tc>
          <w:tcPr>
            <w:tcW w:w="817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200</w:t>
            </w:r>
          </w:p>
        </w:tc>
        <w:tc>
          <w:tcPr>
            <w:tcW w:w="1264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ED675C" w:rsidRPr="00210E5C" w:rsidTr="00A4358A">
        <w:tc>
          <w:tcPr>
            <w:tcW w:w="817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961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Корчевка и вывоз камней, куб. м/га:</w:t>
            </w:r>
          </w:p>
        </w:tc>
        <w:tc>
          <w:tcPr>
            <w:tcW w:w="1264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675C" w:rsidRPr="00210E5C" w:rsidTr="00A4358A">
        <w:tc>
          <w:tcPr>
            <w:tcW w:w="817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20</w:t>
            </w:r>
          </w:p>
        </w:tc>
        <w:tc>
          <w:tcPr>
            <w:tcW w:w="1264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ED675C" w:rsidRPr="00210E5C" w:rsidTr="00A4358A">
        <w:tc>
          <w:tcPr>
            <w:tcW w:w="817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20-50</w:t>
            </w:r>
          </w:p>
        </w:tc>
        <w:tc>
          <w:tcPr>
            <w:tcW w:w="1264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ED675C" w:rsidRPr="00210E5C" w:rsidTr="00A4358A">
        <w:tc>
          <w:tcPr>
            <w:tcW w:w="817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50</w:t>
            </w:r>
          </w:p>
        </w:tc>
        <w:tc>
          <w:tcPr>
            <w:tcW w:w="1264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ED675C" w:rsidRPr="00210E5C" w:rsidTr="00A4358A">
        <w:tc>
          <w:tcPr>
            <w:tcW w:w="817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961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Ликвидация профильных земляных сооружений (засыпка ям, канав и пр.), куб. м/га:</w:t>
            </w:r>
          </w:p>
        </w:tc>
        <w:tc>
          <w:tcPr>
            <w:tcW w:w="1264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675C" w:rsidRPr="00210E5C" w:rsidTr="00A4358A">
        <w:tc>
          <w:tcPr>
            <w:tcW w:w="817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100</w:t>
            </w:r>
          </w:p>
        </w:tc>
        <w:tc>
          <w:tcPr>
            <w:tcW w:w="1264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ED675C" w:rsidRPr="00210E5C" w:rsidTr="00A4358A">
        <w:tc>
          <w:tcPr>
            <w:tcW w:w="817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100-150</w:t>
            </w:r>
          </w:p>
        </w:tc>
        <w:tc>
          <w:tcPr>
            <w:tcW w:w="1264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ED675C" w:rsidRPr="00210E5C" w:rsidTr="00A4358A">
        <w:tc>
          <w:tcPr>
            <w:tcW w:w="817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150</w:t>
            </w:r>
          </w:p>
        </w:tc>
        <w:tc>
          <w:tcPr>
            <w:tcW w:w="1264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65" w:type="dxa"/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</w:tbl>
    <w:p w:rsidR="00ED675C" w:rsidRDefault="00ED675C" w:rsidP="00ED675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</w:pPr>
      <w:r w:rsidRPr="00210E5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210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12 – Нормы внесения минеральных удобрений на пастбищах</w:t>
      </w:r>
      <w:r w:rsidRPr="00210E5C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footnoteReference w:customMarkFollows="1" w:id="5"/>
        <w:t>*</w:t>
      </w:r>
    </w:p>
    <w:p w:rsidR="00ED675C" w:rsidRPr="00210E5C" w:rsidRDefault="00ED675C" w:rsidP="00ED675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0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842"/>
        <w:gridCol w:w="3261"/>
        <w:gridCol w:w="1275"/>
        <w:gridCol w:w="1276"/>
        <w:gridCol w:w="1276"/>
      </w:tblGrid>
      <w:tr w:rsidR="00ED675C" w:rsidRPr="00210E5C" w:rsidTr="00A4358A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угодий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Травостой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Нормы (в кг. д.в./га)</w:t>
            </w:r>
          </w:p>
        </w:tc>
      </w:tr>
      <w:tr w:rsidR="00ED675C" w:rsidRPr="00210E5C" w:rsidTr="00A4358A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азотные (N)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фосфорные (Р2О5)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калийные (К2О)</w:t>
            </w:r>
          </w:p>
        </w:tc>
      </w:tr>
      <w:tr w:rsidR="00ED675C" w:rsidRPr="00210E5C" w:rsidTr="00A435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ED675C" w:rsidRPr="00210E5C" w:rsidTr="00A4358A">
        <w:trPr>
          <w:cantSplit/>
        </w:trPr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Лесная зона</w:t>
            </w:r>
          </w:p>
        </w:tc>
      </w:tr>
      <w:tr w:rsidR="00ED675C" w:rsidRPr="00210E5C" w:rsidTr="00A4358A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Низменные луга с минеральными почвами.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Природный злаково-растительный,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120-130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60-120</w:t>
            </w:r>
          </w:p>
        </w:tc>
      </w:tr>
      <w:tr w:rsidR="00ED675C" w:rsidRPr="00210E5C" w:rsidTr="00A4358A">
        <w:trPr>
          <w:cantSplit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сеянный злаковый,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180-240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30-60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90-120</w:t>
            </w:r>
          </w:p>
        </w:tc>
      </w:tr>
      <w:tr w:rsidR="00ED675C" w:rsidRPr="00210E5C" w:rsidTr="00A4358A">
        <w:trPr>
          <w:cantSplit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сеянный бобово-злаковый.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40-60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90-120</w:t>
            </w:r>
          </w:p>
        </w:tc>
      </w:tr>
      <w:tr w:rsidR="00ED675C" w:rsidRPr="00210E5C" w:rsidTr="00A4358A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Осушенные низменные переходные торфяники.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Веянный злаковый,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120-180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45-60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90-120</w:t>
            </w:r>
          </w:p>
        </w:tc>
      </w:tr>
      <w:tr w:rsidR="00ED675C" w:rsidRPr="00210E5C" w:rsidTr="00A4358A">
        <w:trPr>
          <w:cantSplit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сеянный бобово-злаковый.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45-60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90-120</w:t>
            </w:r>
          </w:p>
        </w:tc>
      </w:tr>
      <w:tr w:rsidR="00ED675C" w:rsidRPr="00210E5C" w:rsidTr="00A4358A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 пойменные луга.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Природный злаковоразнотравный,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90-120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0,30</w:t>
            </w:r>
          </w:p>
        </w:tc>
      </w:tr>
      <w:tr w:rsidR="00ED675C" w:rsidRPr="00210E5C" w:rsidTr="00A4358A">
        <w:trPr>
          <w:cantSplit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сеянный злаковый,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120-180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45-60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D675C" w:rsidRPr="00210E5C" w:rsidTr="00A4358A">
        <w:trPr>
          <w:cantSplit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сеянный бобово-злаковый.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45-60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30-60</w:t>
            </w:r>
          </w:p>
        </w:tc>
      </w:tr>
      <w:tr w:rsidR="00ED675C" w:rsidRPr="00210E5C" w:rsidTr="00A4358A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Слабо поемные луга.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Сеянный злаковый,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120-180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30-45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30-60</w:t>
            </w:r>
          </w:p>
        </w:tc>
      </w:tr>
      <w:tr w:rsidR="00ED675C" w:rsidRPr="00210E5C" w:rsidTr="00A4358A">
        <w:trPr>
          <w:cantSplit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сеянный бобово-злаковый.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45-60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60-90</w:t>
            </w:r>
          </w:p>
        </w:tc>
      </w:tr>
      <w:tr w:rsidR="00ED675C" w:rsidRPr="00210E5C" w:rsidTr="00A4358A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Суходольные луга с нормальным увлажнением.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Сеянный злаковый,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120-180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45-60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60-90</w:t>
            </w:r>
          </w:p>
        </w:tc>
      </w:tr>
      <w:tr w:rsidR="00ED675C" w:rsidRPr="00210E5C" w:rsidTr="00A4358A">
        <w:trPr>
          <w:cantSplit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сеянный бобово-злаковый.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45-60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60-90</w:t>
            </w:r>
          </w:p>
        </w:tc>
      </w:tr>
      <w:tr w:rsidR="00ED675C" w:rsidRPr="00210E5C" w:rsidTr="00A4358A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Горные луга (альпийский  и лесояровой пояса).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Природный злаково-разнотравный,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90-120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30-45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D675C" w:rsidRPr="00210E5C" w:rsidTr="00A4358A">
        <w:trPr>
          <w:cantSplit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сеянный злаковый,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90-180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45-60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D675C" w:rsidRPr="00210E5C" w:rsidTr="00A4358A">
        <w:trPr>
          <w:cantSplit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сеянный бобово-злаковый.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45-60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ED675C" w:rsidRPr="00210E5C" w:rsidRDefault="00ED675C" w:rsidP="00ED675C">
      <w:pPr>
        <w:keepNext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75C" w:rsidRPr="00210E5C" w:rsidRDefault="00ED675C" w:rsidP="00ED675C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E5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10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родолжение приложения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842"/>
        <w:gridCol w:w="3261"/>
        <w:gridCol w:w="1275"/>
        <w:gridCol w:w="1276"/>
        <w:gridCol w:w="1276"/>
      </w:tblGrid>
      <w:tr w:rsidR="00ED675C" w:rsidRPr="00210E5C" w:rsidTr="00A4358A">
        <w:trPr>
          <w:cantSplit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ED675C" w:rsidRPr="00210E5C" w:rsidTr="00A4358A">
        <w:trPr>
          <w:cantSplit/>
        </w:trPr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Лесостепная зона</w:t>
            </w:r>
          </w:p>
        </w:tc>
      </w:tr>
      <w:tr w:rsidR="00ED675C" w:rsidRPr="00210E5C" w:rsidTr="00A4358A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Поймы рек и днища балок.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Сеянный злаковый,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90-120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0-30</w:t>
            </w:r>
          </w:p>
        </w:tc>
      </w:tr>
      <w:tr w:rsidR="00ED675C" w:rsidRPr="00210E5C" w:rsidTr="00A4358A">
        <w:trPr>
          <w:cantSplit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сеянный бобово-злаковый.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45-60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0-30</w:t>
            </w:r>
          </w:p>
        </w:tc>
      </w:tr>
      <w:tr w:rsidR="00ED675C" w:rsidRPr="00210E5C" w:rsidTr="00A4358A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Склоны балок и прибалочные земли.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Сеянный злаковый,</w:t>
            </w:r>
          </w:p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60-120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0-30</w:t>
            </w:r>
          </w:p>
        </w:tc>
      </w:tr>
      <w:tr w:rsidR="00ED675C" w:rsidRPr="00210E5C" w:rsidTr="00A4358A">
        <w:trPr>
          <w:cantSplit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сеянный бобово-злаковый.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0-30</w:t>
            </w:r>
          </w:p>
        </w:tc>
      </w:tr>
      <w:tr w:rsidR="00ED675C" w:rsidRPr="00210E5C" w:rsidTr="00A4358A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Лугово-степной пояс горных пастбищ.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Природный злаково-растительный,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50-90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30-45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ED675C" w:rsidRPr="00210E5C" w:rsidTr="00A4358A">
        <w:trPr>
          <w:cantSplit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сеянный злаковый,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90-120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30-60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D675C" w:rsidRPr="00210E5C" w:rsidTr="00A4358A">
        <w:trPr>
          <w:cantSplit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сеянный бобово-злаковый.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45-60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0-30</w:t>
            </w:r>
          </w:p>
        </w:tc>
      </w:tr>
      <w:tr w:rsidR="00ED675C" w:rsidRPr="00210E5C" w:rsidTr="00A4358A">
        <w:trPr>
          <w:cantSplit/>
        </w:trPr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Степная зона</w:t>
            </w:r>
          </w:p>
        </w:tc>
      </w:tr>
      <w:tr w:rsidR="00ED675C" w:rsidRPr="00210E5C" w:rsidTr="00A4358A">
        <w:trPr>
          <w:cantSplit/>
          <w:trHeight w:val="2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Заливные лиманы и центральная часть.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Природные злаково-растительный,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60-90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0-30</w:t>
            </w:r>
          </w:p>
        </w:tc>
      </w:tr>
      <w:tr w:rsidR="00ED675C" w:rsidRPr="00210E5C" w:rsidTr="00A4358A">
        <w:trPr>
          <w:cantSplit/>
          <w:trHeight w:val="2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сеянный злаковый.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90-120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45-60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D675C" w:rsidRPr="00210E5C" w:rsidTr="00A4358A">
        <w:trPr>
          <w:cantSplit/>
          <w:trHeight w:val="2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Степной  пояс горных пастбищ.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Природный злаково-растительный,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60-90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30-45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D675C" w:rsidRPr="00210E5C" w:rsidTr="00A4358A">
        <w:trPr>
          <w:cantSplit/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сеянный злаковый,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60-90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45-60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D675C" w:rsidRPr="00210E5C" w:rsidTr="00A4358A">
        <w:trPr>
          <w:cantSplit/>
          <w:trHeight w:val="2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сеянный бобово-злаковый.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45-60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210E5C" w:rsidRDefault="00ED675C" w:rsidP="00A4358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ED675C" w:rsidRPr="00210E5C" w:rsidRDefault="00ED675C" w:rsidP="00ED675C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E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Примечание: Для пересчета количества удобрений из килограммов действующего вещества (д. в.) в натуральные центнеры можно применить следующие коэффициенты:</w:t>
      </w:r>
    </w:p>
    <w:p w:rsidR="00ED675C" w:rsidRPr="00210E5C" w:rsidRDefault="00ED675C" w:rsidP="00ED675C">
      <w:pPr>
        <w:numPr>
          <w:ilvl w:val="0"/>
          <w:numId w:val="38"/>
        </w:numPr>
        <w:tabs>
          <w:tab w:val="left" w:pos="357"/>
        </w:tabs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E5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азотных удобрений - 3;</w:t>
      </w:r>
    </w:p>
    <w:p w:rsidR="00ED675C" w:rsidRPr="00210E5C" w:rsidRDefault="00ED675C" w:rsidP="00ED675C">
      <w:pPr>
        <w:numPr>
          <w:ilvl w:val="0"/>
          <w:numId w:val="38"/>
        </w:numPr>
        <w:tabs>
          <w:tab w:val="left" w:pos="357"/>
        </w:tabs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E5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фосфорных удобрений - 5;</w:t>
      </w:r>
    </w:p>
    <w:p w:rsidR="00ED675C" w:rsidRPr="00210E5C" w:rsidRDefault="00ED675C" w:rsidP="00ED675C">
      <w:pPr>
        <w:numPr>
          <w:ilvl w:val="0"/>
          <w:numId w:val="38"/>
        </w:numPr>
        <w:tabs>
          <w:tab w:val="left" w:pos="357"/>
        </w:tabs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E5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калийных удобрений - 2,4.</w:t>
      </w:r>
    </w:p>
    <w:p w:rsidR="00ED675C" w:rsidRPr="00210E5C" w:rsidRDefault="00ED675C" w:rsidP="00ED675C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D675C" w:rsidRDefault="00ED675C" w:rsidP="00ED675C">
      <w:pPr>
        <w:rPr>
          <w:b/>
          <w:sz w:val="28"/>
          <w:szCs w:val="28"/>
        </w:rPr>
        <w:sectPr w:rsidR="00ED675C" w:rsidSect="00210E5C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ED675C" w:rsidRDefault="00ED675C" w:rsidP="00ED67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10E5C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13</w:t>
      </w:r>
      <w:r w:rsidRPr="00210E5C">
        <w:rPr>
          <w:rFonts w:ascii="Times New Roman" w:hAnsi="Times New Roman" w:cs="Times New Roman"/>
          <w:b/>
          <w:sz w:val="28"/>
          <w:szCs w:val="28"/>
        </w:rPr>
        <w:t xml:space="preserve"> – Нормативы платы за размещение отходов производства и потребления</w:t>
      </w:r>
      <w:r w:rsidRPr="00210E5C">
        <w:rPr>
          <w:rStyle w:val="a6"/>
          <w:b/>
          <w:sz w:val="28"/>
          <w:szCs w:val="28"/>
        </w:rPr>
        <w:footnoteReference w:customMarkFollows="1" w:id="6"/>
        <w:t>*</w:t>
      </w:r>
      <w:r w:rsidRPr="00210E5C">
        <w:rPr>
          <w:rFonts w:ascii="Times New Roman" w:hAnsi="Times New Roman" w:cs="Times New Roman"/>
          <w:b/>
          <w:sz w:val="28"/>
          <w:szCs w:val="28"/>
        </w:rPr>
        <w:t xml:space="preserve">  ( Ср)</w:t>
      </w:r>
    </w:p>
    <w:p w:rsidR="00ED675C" w:rsidRPr="00210E5C" w:rsidRDefault="00ED675C" w:rsidP="00ED675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1959"/>
        <w:gridCol w:w="2861"/>
      </w:tblGrid>
      <w:tr w:rsidR="00ED675C" w:rsidTr="00A4358A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lang w:eastAsia="en-US"/>
              </w:rPr>
            </w:pPr>
            <w:r>
              <w:t>Вид отходов (по классам опасности для окружающей среды)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lang w:eastAsia="en-US"/>
              </w:rPr>
            </w:pPr>
            <w:r>
              <w:t>Единица измерения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lang w:eastAsia="en-US"/>
              </w:rPr>
            </w:pPr>
            <w:r>
              <w:t>Нормативы платы за размещения 1 единицы измерения отходов в пределах установленных лимитов размещения отходов* рублей</w:t>
            </w:r>
          </w:p>
        </w:tc>
      </w:tr>
      <w:tr w:rsidR="00ED675C" w:rsidTr="00A4358A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ED675C">
            <w:pPr>
              <w:pStyle w:val="af4"/>
              <w:numPr>
                <w:ilvl w:val="0"/>
                <w:numId w:val="29"/>
              </w:numPr>
              <w:tabs>
                <w:tab w:val="clear" w:pos="2697"/>
                <w:tab w:val="left" w:pos="357"/>
              </w:tabs>
              <w:ind w:left="357" w:hanging="357"/>
              <w:rPr>
                <w:lang w:eastAsia="en-US"/>
              </w:rPr>
            </w:pPr>
            <w:r>
              <w:t xml:space="preserve">Отходы </w:t>
            </w:r>
            <w:r>
              <w:rPr>
                <w:lang w:val="en-US"/>
              </w:rPr>
              <w:t>I</w:t>
            </w:r>
            <w:r>
              <w:t xml:space="preserve"> класса опасности (чрезвычайно опасные)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lang w:eastAsia="en-US"/>
              </w:rPr>
            </w:pPr>
            <w:r>
              <w:t>тонна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lang w:eastAsia="en-US"/>
              </w:rPr>
            </w:pPr>
            <w:r>
              <w:t>1739,2</w:t>
            </w:r>
          </w:p>
        </w:tc>
      </w:tr>
      <w:tr w:rsidR="00ED675C" w:rsidTr="00A4358A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ED675C">
            <w:pPr>
              <w:pStyle w:val="af4"/>
              <w:numPr>
                <w:ilvl w:val="0"/>
                <w:numId w:val="29"/>
              </w:numPr>
              <w:tabs>
                <w:tab w:val="clear" w:pos="2697"/>
                <w:tab w:val="left" w:pos="357"/>
              </w:tabs>
              <w:ind w:left="357" w:hanging="357"/>
              <w:rPr>
                <w:lang w:eastAsia="en-US"/>
              </w:rPr>
            </w:pPr>
            <w:r>
              <w:t xml:space="preserve">Отходы </w:t>
            </w:r>
            <w:r>
              <w:rPr>
                <w:lang w:val="en-US"/>
              </w:rPr>
              <w:t>II</w:t>
            </w:r>
            <w:r>
              <w:t xml:space="preserve"> класса опасности (высокоопасные)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lang w:eastAsia="en-US"/>
              </w:rPr>
            </w:pPr>
            <w:r>
              <w:t>тонна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lang w:eastAsia="en-US"/>
              </w:rPr>
            </w:pPr>
            <w:r>
              <w:t>745,4</w:t>
            </w:r>
          </w:p>
        </w:tc>
      </w:tr>
      <w:tr w:rsidR="00ED675C" w:rsidTr="00A4358A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ED675C">
            <w:pPr>
              <w:pStyle w:val="af4"/>
              <w:numPr>
                <w:ilvl w:val="0"/>
                <w:numId w:val="29"/>
              </w:numPr>
              <w:tabs>
                <w:tab w:val="clear" w:pos="2697"/>
                <w:tab w:val="left" w:pos="357"/>
              </w:tabs>
              <w:ind w:left="357" w:hanging="357"/>
              <w:rPr>
                <w:lang w:eastAsia="en-US"/>
              </w:rPr>
            </w:pPr>
            <w:r>
              <w:t xml:space="preserve">Отходы </w:t>
            </w:r>
            <w:r>
              <w:rPr>
                <w:lang w:val="en-US"/>
              </w:rPr>
              <w:t>III</w:t>
            </w:r>
            <w:r>
              <w:t xml:space="preserve"> класса опасности (умеренно опасные)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lang w:eastAsia="en-US"/>
              </w:rPr>
            </w:pPr>
            <w:r>
              <w:t>тонна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lang w:eastAsia="en-US"/>
              </w:rPr>
            </w:pPr>
            <w:r>
              <w:t>497</w:t>
            </w:r>
          </w:p>
        </w:tc>
      </w:tr>
      <w:tr w:rsidR="00ED675C" w:rsidTr="00A4358A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ED675C">
            <w:pPr>
              <w:pStyle w:val="af4"/>
              <w:numPr>
                <w:ilvl w:val="0"/>
                <w:numId w:val="29"/>
              </w:numPr>
              <w:tabs>
                <w:tab w:val="clear" w:pos="2697"/>
                <w:tab w:val="left" w:pos="357"/>
              </w:tabs>
              <w:ind w:left="357" w:hanging="357"/>
              <w:rPr>
                <w:lang w:eastAsia="en-US"/>
              </w:rPr>
            </w:pPr>
            <w:r>
              <w:t xml:space="preserve">Отходы </w:t>
            </w:r>
            <w:r>
              <w:rPr>
                <w:lang w:val="en-US"/>
              </w:rPr>
              <w:t>IV</w:t>
            </w:r>
            <w:r>
              <w:t xml:space="preserve"> класса опасности (малоопасные)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lang w:eastAsia="en-US"/>
              </w:rPr>
            </w:pPr>
            <w:r>
              <w:t>тонна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lang w:eastAsia="en-US"/>
              </w:rPr>
            </w:pPr>
            <w:r>
              <w:t>248,4</w:t>
            </w:r>
          </w:p>
        </w:tc>
      </w:tr>
      <w:tr w:rsidR="00ED675C" w:rsidTr="00A4358A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ED675C">
            <w:pPr>
              <w:pStyle w:val="af4"/>
              <w:numPr>
                <w:ilvl w:val="0"/>
                <w:numId w:val="29"/>
              </w:numPr>
              <w:tabs>
                <w:tab w:val="clear" w:pos="2697"/>
                <w:tab w:val="left" w:pos="357"/>
              </w:tabs>
              <w:ind w:left="357" w:hanging="357"/>
              <w:rPr>
                <w:lang w:eastAsia="en-US"/>
              </w:rPr>
            </w:pPr>
            <w:r>
              <w:t xml:space="preserve">Отходы </w:t>
            </w:r>
            <w:r>
              <w:rPr>
                <w:lang w:val="en-US"/>
              </w:rPr>
              <w:t>V</w:t>
            </w:r>
            <w:r>
              <w:t xml:space="preserve"> класса опасности (практически неопасные): добывающей промышленности перерабатывающей промышленности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lang w:eastAsia="en-US"/>
              </w:rPr>
            </w:pPr>
            <w:r>
              <w:t>тонна</w:t>
            </w:r>
          </w:p>
          <w:p w:rsidR="00ED675C" w:rsidRDefault="00ED675C" w:rsidP="00A4358A">
            <w:pPr>
              <w:pStyle w:val="af4"/>
              <w:jc w:val="center"/>
              <w:rPr>
                <w:lang w:eastAsia="en-US"/>
              </w:rPr>
            </w:pPr>
            <w:r>
              <w:t>куб.метр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lang w:eastAsia="en-US"/>
              </w:rPr>
            </w:pPr>
            <w:r>
              <w:t>0,4</w:t>
            </w:r>
          </w:p>
          <w:p w:rsidR="00ED675C" w:rsidRDefault="00ED675C" w:rsidP="00A4358A">
            <w:pPr>
              <w:pStyle w:val="af4"/>
              <w:jc w:val="center"/>
              <w:rPr>
                <w:lang w:eastAsia="en-US"/>
              </w:rPr>
            </w:pPr>
            <w:r>
              <w:t>15</w:t>
            </w:r>
          </w:p>
        </w:tc>
      </w:tr>
    </w:tbl>
    <w:p w:rsidR="00ED675C" w:rsidRDefault="00ED675C" w:rsidP="00ED675C">
      <w:pPr>
        <w:jc w:val="right"/>
      </w:pPr>
    </w:p>
    <w:p w:rsidR="00ED675C" w:rsidRPr="00FB1F1C" w:rsidRDefault="00ED675C" w:rsidP="00ED675C">
      <w:pPr>
        <w:pStyle w:val="af2"/>
        <w:jc w:val="both"/>
        <w:rPr>
          <w:b/>
          <w:sz w:val="28"/>
          <w:szCs w:val="28"/>
        </w:rPr>
      </w:pPr>
      <w:r>
        <w:br w:type="page"/>
      </w:r>
      <w:r w:rsidRPr="00FB1F1C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14</w:t>
      </w:r>
      <w:r w:rsidRPr="00FB1F1C">
        <w:rPr>
          <w:b/>
          <w:sz w:val="28"/>
          <w:szCs w:val="28"/>
        </w:rPr>
        <w:t xml:space="preserve"> – Коэффициенты, учитывающие экологические факторы (состояние атмосферного воздуха и почвы), по территориям экономических районов Российской Федерации (К</w:t>
      </w:r>
      <w:r w:rsidRPr="00FB1F1C">
        <w:rPr>
          <w:b/>
          <w:sz w:val="28"/>
          <w:szCs w:val="28"/>
          <w:vertAlign w:val="subscript"/>
        </w:rPr>
        <w:t>1</w:t>
      </w:r>
      <w:r w:rsidRPr="00FB1F1C">
        <w:rPr>
          <w:b/>
          <w:sz w:val="28"/>
          <w:szCs w:val="28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01"/>
        <w:gridCol w:w="3715"/>
        <w:gridCol w:w="2478"/>
      </w:tblGrid>
      <w:tr w:rsidR="00ED675C" w:rsidTr="00A4358A">
        <w:trPr>
          <w:cantSplit/>
          <w:jc w:val="center"/>
        </w:trPr>
        <w:tc>
          <w:tcPr>
            <w:tcW w:w="3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Экономические районы Российской Федерации</w:t>
            </w:r>
          </w:p>
        </w:tc>
        <w:tc>
          <w:tcPr>
            <w:tcW w:w="6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Значение коэффициента</w:t>
            </w:r>
          </w:p>
        </w:tc>
      </w:tr>
      <w:tr w:rsidR="00ED675C" w:rsidTr="00A4358A">
        <w:trPr>
          <w:cantSplit/>
          <w:jc w:val="center"/>
        </w:trPr>
        <w:tc>
          <w:tcPr>
            <w:tcW w:w="3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Для атмосферного воздуха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Для почвы</w:t>
            </w:r>
          </w:p>
        </w:tc>
      </w:tr>
      <w:tr w:rsidR="00ED675C" w:rsidTr="00A4358A">
        <w:trPr>
          <w:trHeight w:val="192"/>
          <w:jc w:val="center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Северный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1,4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1.4</w:t>
            </w:r>
          </w:p>
        </w:tc>
      </w:tr>
      <w:tr w:rsidR="00ED675C" w:rsidTr="00A4358A">
        <w:trPr>
          <w:trHeight w:val="192"/>
          <w:jc w:val="center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Северо-Западный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1,5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1,3</w:t>
            </w:r>
          </w:p>
        </w:tc>
      </w:tr>
      <w:tr w:rsidR="00ED675C" w:rsidTr="00A4358A">
        <w:trPr>
          <w:trHeight w:val="192"/>
          <w:jc w:val="center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Центральный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1,9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1,6</w:t>
            </w:r>
          </w:p>
        </w:tc>
      </w:tr>
      <w:tr w:rsidR="00ED675C" w:rsidTr="00A4358A">
        <w:trPr>
          <w:trHeight w:val="192"/>
          <w:jc w:val="center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Волго-Вятский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1,1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1,5</w:t>
            </w:r>
          </w:p>
        </w:tc>
      </w:tr>
      <w:tr w:rsidR="00ED675C" w:rsidTr="00A4358A">
        <w:trPr>
          <w:trHeight w:val="192"/>
          <w:jc w:val="center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Центрально-Черноземный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1,5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</w:t>
            </w:r>
          </w:p>
        </w:tc>
      </w:tr>
      <w:tr w:rsidR="00ED675C" w:rsidTr="00A4358A">
        <w:trPr>
          <w:trHeight w:val="192"/>
          <w:jc w:val="center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Поволжский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1,9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1,9</w:t>
            </w:r>
          </w:p>
        </w:tc>
      </w:tr>
      <w:tr w:rsidR="00ED675C" w:rsidTr="00A4358A">
        <w:trPr>
          <w:trHeight w:val="192"/>
          <w:jc w:val="center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Северо-Кавказский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1,6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1,9</w:t>
            </w:r>
          </w:p>
        </w:tc>
      </w:tr>
      <w:tr w:rsidR="00ED675C" w:rsidTr="00A4358A">
        <w:trPr>
          <w:trHeight w:val="192"/>
          <w:jc w:val="center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Уральский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1,7</w:t>
            </w:r>
          </w:p>
        </w:tc>
      </w:tr>
      <w:tr w:rsidR="00ED675C" w:rsidTr="00A4358A">
        <w:trPr>
          <w:trHeight w:val="192"/>
          <w:jc w:val="center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Западно-Сибирский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1,2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1,2</w:t>
            </w:r>
          </w:p>
        </w:tc>
      </w:tr>
      <w:tr w:rsidR="00ED675C" w:rsidTr="00A4358A">
        <w:trPr>
          <w:trHeight w:val="192"/>
          <w:jc w:val="center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Восточно-Сибирский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1,4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1,1</w:t>
            </w:r>
          </w:p>
        </w:tc>
      </w:tr>
      <w:tr w:rsidR="00ED675C" w:rsidTr="00A4358A">
        <w:trPr>
          <w:trHeight w:val="192"/>
          <w:jc w:val="center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Дальневосточный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1,1</w:t>
            </w:r>
          </w:p>
        </w:tc>
      </w:tr>
      <w:tr w:rsidR="00ED675C" w:rsidTr="00A4358A">
        <w:trPr>
          <w:trHeight w:val="192"/>
          <w:jc w:val="center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Калининградская область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1,15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1,3</w:t>
            </w:r>
          </w:p>
        </w:tc>
      </w:tr>
    </w:tbl>
    <w:p w:rsidR="00ED675C" w:rsidRDefault="00ED675C" w:rsidP="00ED675C">
      <w:pPr>
        <w:pStyle w:val="af2"/>
        <w:jc w:val="left"/>
        <w:rPr>
          <w:sz w:val="28"/>
          <w:szCs w:val="28"/>
        </w:rPr>
      </w:pPr>
    </w:p>
    <w:p w:rsidR="00ED675C" w:rsidRDefault="00ED675C" w:rsidP="00ED675C">
      <w:pPr>
        <w:pStyle w:val="af2"/>
        <w:jc w:val="both"/>
        <w:rPr>
          <w:b/>
          <w:sz w:val="28"/>
          <w:szCs w:val="28"/>
        </w:rPr>
      </w:pPr>
      <w:r w:rsidRPr="00302086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15</w:t>
      </w:r>
      <w:r w:rsidRPr="00302086">
        <w:rPr>
          <w:b/>
          <w:sz w:val="28"/>
          <w:szCs w:val="28"/>
        </w:rPr>
        <w:t xml:space="preserve"> – Поправочные коэффициенты на средоохранную и средовоспроизводящую ценность городских земель (К</w:t>
      </w:r>
      <w:r w:rsidRPr="00302086">
        <w:rPr>
          <w:b/>
          <w:sz w:val="28"/>
          <w:szCs w:val="28"/>
          <w:vertAlign w:val="subscript"/>
        </w:rPr>
        <w:t>2</w:t>
      </w:r>
      <w:r w:rsidRPr="00302086">
        <w:rPr>
          <w:b/>
          <w:sz w:val="28"/>
          <w:szCs w:val="28"/>
        </w:rPr>
        <w:t>)</w:t>
      </w:r>
    </w:p>
    <w:p w:rsidR="00ED675C" w:rsidRPr="00302086" w:rsidRDefault="00ED675C" w:rsidP="00ED675C">
      <w:pPr>
        <w:pStyle w:val="af2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01"/>
        <w:gridCol w:w="4037"/>
        <w:gridCol w:w="2126"/>
      </w:tblGrid>
      <w:tr w:rsidR="00ED675C" w:rsidTr="00A4358A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Тип функционального назначения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Вид функционального назначения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Значение коэффициента</w:t>
            </w:r>
          </w:p>
        </w:tc>
      </w:tr>
      <w:tr w:rsidR="00ED675C" w:rsidTr="00A4358A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Общественное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кроме учебно-воспитательного и лечебно-оздоровительного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1,4</w:t>
            </w:r>
          </w:p>
        </w:tc>
      </w:tr>
      <w:tr w:rsidR="00ED675C" w:rsidTr="00A4358A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Общественное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учебно-воспитательное и лечебно-оздоровительное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1,8</w:t>
            </w:r>
          </w:p>
        </w:tc>
      </w:tr>
      <w:tr w:rsidR="00ED675C" w:rsidTr="00A4358A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Жилое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1,6</w:t>
            </w:r>
          </w:p>
        </w:tc>
      </w:tr>
      <w:tr w:rsidR="00ED675C" w:rsidTr="00A4358A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Производственное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</w:t>
            </w:r>
          </w:p>
        </w:tc>
      </w:tr>
      <w:tr w:rsidR="00ED675C" w:rsidTr="00A4358A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Природное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кроме особо охраняемых территорий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1,7</w:t>
            </w:r>
          </w:p>
        </w:tc>
      </w:tr>
      <w:tr w:rsidR="00ED675C" w:rsidTr="00A4358A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Природное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особо охраняемые территории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</w:t>
            </w:r>
          </w:p>
        </w:tc>
      </w:tr>
      <w:tr w:rsidR="00ED675C" w:rsidTr="00A4358A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Территория</w:t>
            </w:r>
          </w:p>
          <w:p w:rsidR="00ED675C" w:rsidRDefault="00ED675C" w:rsidP="00A4358A">
            <w:pPr>
              <w:pStyle w:val="af4"/>
              <w:jc w:val="center"/>
            </w:pPr>
            <w:r>
              <w:t>инфраструктуры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</w:t>
            </w:r>
          </w:p>
        </w:tc>
      </w:tr>
    </w:tbl>
    <w:p w:rsidR="00ED675C" w:rsidRDefault="00ED675C" w:rsidP="00ED675C">
      <w:pPr>
        <w:jc w:val="center"/>
        <w:rPr>
          <w:rFonts w:ascii="Arial" w:hAnsi="Arial"/>
          <w:b/>
          <w:color w:val="000000"/>
        </w:rPr>
      </w:pPr>
    </w:p>
    <w:p w:rsidR="00ED675C" w:rsidRPr="00302086" w:rsidRDefault="00ED675C" w:rsidP="00ED675C">
      <w:pPr>
        <w:pStyle w:val="af2"/>
        <w:jc w:val="both"/>
        <w:rPr>
          <w:b/>
          <w:sz w:val="28"/>
          <w:szCs w:val="28"/>
        </w:rPr>
      </w:pPr>
      <w:r>
        <w:rPr>
          <w:rFonts w:ascii="Arial" w:hAnsi="Arial"/>
        </w:rPr>
        <w:br w:type="page"/>
      </w:r>
      <w:r w:rsidRPr="00302086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16</w:t>
      </w:r>
      <w:r w:rsidRPr="00302086">
        <w:rPr>
          <w:b/>
          <w:sz w:val="28"/>
          <w:szCs w:val="28"/>
        </w:rPr>
        <w:t xml:space="preserve"> – Поправочные коэффициенты на степень токсичности размещенных отходов </w:t>
      </w:r>
      <w:r w:rsidRPr="00302086">
        <w:rPr>
          <w:rStyle w:val="a6"/>
          <w:b/>
          <w:sz w:val="28"/>
          <w:szCs w:val="28"/>
        </w:rPr>
        <w:footnoteReference w:customMarkFollows="1" w:id="7"/>
        <w:t>*</w:t>
      </w:r>
      <w:r w:rsidRPr="00302086">
        <w:rPr>
          <w:b/>
          <w:sz w:val="28"/>
          <w:szCs w:val="28"/>
        </w:rPr>
        <w:t xml:space="preserve"> (К</w:t>
      </w:r>
      <w:r w:rsidRPr="00302086">
        <w:rPr>
          <w:b/>
          <w:sz w:val="28"/>
          <w:szCs w:val="28"/>
          <w:vertAlign w:val="subscript"/>
        </w:rPr>
        <w:t>3</w:t>
      </w:r>
      <w:r w:rsidRPr="00302086">
        <w:rPr>
          <w:b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96"/>
        <w:gridCol w:w="2268"/>
      </w:tblGrid>
      <w:tr w:rsidR="00ED675C" w:rsidTr="00A4358A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Вид отходов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Значение коэффициента</w:t>
            </w:r>
          </w:p>
        </w:tc>
      </w:tr>
      <w:tr w:rsidR="00ED675C" w:rsidTr="00A4358A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left"/>
            </w:pPr>
            <w:r>
              <w:t>1 класс токсичности (чрезвычайно опасные)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10</w:t>
            </w:r>
          </w:p>
        </w:tc>
      </w:tr>
      <w:tr w:rsidR="00ED675C" w:rsidTr="00A4358A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left"/>
            </w:pPr>
            <w:r>
              <w:t>2 класс токсичности (высокоопасные)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8</w:t>
            </w:r>
          </w:p>
        </w:tc>
      </w:tr>
      <w:tr w:rsidR="00ED675C" w:rsidTr="00A4358A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left"/>
            </w:pPr>
            <w:r>
              <w:t>3 класс токсичности (умеренно опасные)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</w:t>
            </w:r>
          </w:p>
        </w:tc>
      </w:tr>
      <w:tr w:rsidR="00ED675C" w:rsidTr="00A4358A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left"/>
            </w:pPr>
            <w:r>
              <w:t>4 класс токсичности (малоопасные)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</w:t>
            </w:r>
          </w:p>
        </w:tc>
      </w:tr>
      <w:tr w:rsidR="00ED675C" w:rsidTr="00A4358A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left"/>
            </w:pPr>
            <w:r>
              <w:t>5 класс все нетоксичные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</w:t>
            </w:r>
          </w:p>
        </w:tc>
      </w:tr>
    </w:tbl>
    <w:p w:rsidR="00ED675C" w:rsidRDefault="00ED675C" w:rsidP="00ED675C">
      <w:pPr>
        <w:pStyle w:val="af2"/>
        <w:jc w:val="both"/>
        <w:rPr>
          <w:b/>
          <w:sz w:val="28"/>
          <w:szCs w:val="28"/>
        </w:rPr>
      </w:pPr>
    </w:p>
    <w:p w:rsidR="00ED675C" w:rsidRPr="00302086" w:rsidRDefault="00ED675C" w:rsidP="00ED675C">
      <w:pPr>
        <w:pStyle w:val="af2"/>
        <w:jc w:val="both"/>
        <w:rPr>
          <w:b/>
          <w:sz w:val="28"/>
          <w:szCs w:val="28"/>
        </w:rPr>
      </w:pPr>
      <w:r w:rsidRPr="00302086">
        <w:rPr>
          <w:b/>
          <w:sz w:val="28"/>
          <w:szCs w:val="28"/>
        </w:rPr>
        <w:t>Приложение 1</w:t>
      </w:r>
      <w:r>
        <w:rPr>
          <w:b/>
          <w:sz w:val="28"/>
          <w:szCs w:val="28"/>
        </w:rPr>
        <w:t>7</w:t>
      </w:r>
      <w:r w:rsidRPr="00302086">
        <w:rPr>
          <w:b/>
          <w:sz w:val="28"/>
          <w:szCs w:val="28"/>
        </w:rPr>
        <w:t xml:space="preserve"> – Нормативы прямых затрат на срезку, погрузку, вывоз и засыпку грунта, и подготовку почвы под газоны**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1083"/>
        <w:gridCol w:w="1084"/>
        <w:gridCol w:w="1083"/>
        <w:gridCol w:w="1084"/>
        <w:gridCol w:w="1134"/>
        <w:gridCol w:w="1134"/>
        <w:gridCol w:w="1134"/>
      </w:tblGrid>
      <w:tr w:rsidR="00ED675C" w:rsidTr="00A4358A">
        <w:trPr>
          <w:cantSplit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Наименование  нормативов</w:t>
            </w:r>
          </w:p>
        </w:tc>
        <w:tc>
          <w:tcPr>
            <w:tcW w:w="77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Удельные прямые затраты на:</w:t>
            </w:r>
          </w:p>
        </w:tc>
      </w:tr>
      <w:tr w:rsidR="00ED675C" w:rsidTr="00A4358A">
        <w:trPr>
          <w:cantSplit/>
        </w:trPr>
        <w:tc>
          <w:tcPr>
            <w:tcW w:w="1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Срезку грунта</w:t>
            </w:r>
          </w:p>
          <w:p w:rsidR="00ED675C" w:rsidRDefault="00ED675C" w:rsidP="00A4358A">
            <w:pPr>
              <w:pStyle w:val="af4"/>
              <w:jc w:val="center"/>
              <w:rPr>
                <w:vertAlign w:val="subscript"/>
              </w:rPr>
            </w:pPr>
            <w:r>
              <w:t>ПЗ</w:t>
            </w:r>
            <w:r>
              <w:rPr>
                <w:vertAlign w:val="subscript"/>
              </w:rPr>
              <w:t>1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Погрузку грунта</w:t>
            </w:r>
          </w:p>
          <w:p w:rsidR="00ED675C" w:rsidRDefault="00ED675C" w:rsidP="00A4358A">
            <w:pPr>
              <w:pStyle w:val="af4"/>
              <w:jc w:val="center"/>
            </w:pPr>
            <w:r>
              <w:t>ПЗ</w:t>
            </w:r>
            <w:r>
              <w:rPr>
                <w:vertAlign w:val="subscript"/>
              </w:rPr>
              <w:t xml:space="preserve"> 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Вывоз грунта</w:t>
            </w:r>
          </w:p>
          <w:p w:rsidR="00ED675C" w:rsidRDefault="00ED675C" w:rsidP="00A4358A">
            <w:pPr>
              <w:pStyle w:val="af4"/>
              <w:jc w:val="center"/>
            </w:pPr>
            <w:r>
              <w:t>ПЗ</w:t>
            </w:r>
            <w:r>
              <w:rPr>
                <w:vertAlign w:val="subscript"/>
              </w:rPr>
              <w:t xml:space="preserve"> 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Засыпку новым грунтом</w:t>
            </w:r>
          </w:p>
          <w:p w:rsidR="00ED675C" w:rsidRDefault="00ED675C" w:rsidP="00A4358A">
            <w:pPr>
              <w:pStyle w:val="af4"/>
              <w:jc w:val="center"/>
            </w:pPr>
            <w:r>
              <w:t>ПЗ</w:t>
            </w:r>
            <w:r>
              <w:rPr>
                <w:vertAlign w:val="subscript"/>
              </w:rPr>
              <w:t xml:space="preserve"> 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Подготовка почвы под газон 20 см ПЗ</w:t>
            </w:r>
            <w:r>
              <w:rPr>
                <w:vertAlign w:val="subscript"/>
              </w:rPr>
              <w:t xml:space="preserve"> 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Нач. подготовка почвы под газон  ПЗ</w:t>
            </w:r>
            <w:r>
              <w:rPr>
                <w:vertAlign w:val="subscript"/>
              </w:rPr>
              <w:t xml:space="preserve"> 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Подготовка почвы под газон 5 см ПЗ</w:t>
            </w:r>
            <w:r>
              <w:rPr>
                <w:vertAlign w:val="subscript"/>
              </w:rPr>
              <w:t xml:space="preserve"> 7</w:t>
            </w:r>
          </w:p>
        </w:tc>
      </w:tr>
      <w:tr w:rsidR="00ED675C" w:rsidTr="00A4358A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Номер расценки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1-М24</w:t>
            </w:r>
          </w:p>
          <w:p w:rsidR="00ED675C" w:rsidRDefault="00ED675C" w:rsidP="00A4358A">
            <w:pPr>
              <w:pStyle w:val="af4"/>
              <w:jc w:val="center"/>
            </w:pPr>
            <w:r>
              <w:t>1-М27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1-М3</w:t>
            </w:r>
          </w:p>
          <w:p w:rsidR="00ED675C" w:rsidRDefault="00ED675C" w:rsidP="00A4358A">
            <w:pPr>
              <w:pStyle w:val="af4"/>
              <w:jc w:val="center"/>
            </w:pPr>
            <w:r>
              <w:t>с учетом 3,5-1505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С1- М150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1- М62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42-М87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42-М86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42-М89</w:t>
            </w:r>
          </w:p>
        </w:tc>
      </w:tr>
      <w:tr w:rsidR="00ED675C" w:rsidTr="00A4358A">
        <w:trPr>
          <w:cantSplit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vertAlign w:val="superscript"/>
              </w:rPr>
            </w:pPr>
            <w:r>
              <w:t>Нормативы затрат, руб./м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0,066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0,13</w:t>
            </w:r>
          </w:p>
          <w:p w:rsidR="00ED675C" w:rsidRDefault="00ED675C" w:rsidP="00A4358A">
            <w:pPr>
              <w:pStyle w:val="af4"/>
              <w:jc w:val="center"/>
            </w:pPr>
            <w:r>
              <w:t>776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2,21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0,25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rPr>
          <w:cantSplit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vertAlign w:val="superscript"/>
              </w:rPr>
            </w:pPr>
            <w:r>
              <w:t>Нормативы затрат, руб./м</w:t>
            </w:r>
            <w:r>
              <w:rPr>
                <w:vertAlign w:val="superscript"/>
              </w:rPr>
              <w:t>2</w:t>
            </w:r>
          </w:p>
        </w:tc>
        <w:tc>
          <w:tcPr>
            <w:tcW w:w="43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0,782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0,0394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0,1791</w:t>
            </w:r>
          </w:p>
        </w:tc>
      </w:tr>
    </w:tbl>
    <w:p w:rsidR="00ED675C" w:rsidRDefault="00ED675C" w:rsidP="00ED675C">
      <w:pPr>
        <w:jc w:val="center"/>
        <w:rPr>
          <w:color w:val="000000"/>
        </w:rPr>
      </w:pPr>
    </w:p>
    <w:p w:rsidR="00ED675C" w:rsidRPr="00302086" w:rsidRDefault="00ED675C" w:rsidP="00ED675C">
      <w:pPr>
        <w:pStyle w:val="af2"/>
        <w:jc w:val="both"/>
        <w:rPr>
          <w:b/>
          <w:sz w:val="28"/>
          <w:szCs w:val="28"/>
        </w:rPr>
      </w:pPr>
      <w:r>
        <w:br w:type="page"/>
      </w:r>
      <w:r w:rsidRPr="00302086">
        <w:rPr>
          <w:b/>
          <w:sz w:val="28"/>
          <w:szCs w:val="28"/>
        </w:rPr>
        <w:t>Приложение 1</w:t>
      </w:r>
      <w:r>
        <w:rPr>
          <w:b/>
          <w:sz w:val="28"/>
          <w:szCs w:val="28"/>
        </w:rPr>
        <w:t>8</w:t>
      </w:r>
      <w:r w:rsidRPr="00302086">
        <w:rPr>
          <w:b/>
          <w:sz w:val="28"/>
          <w:szCs w:val="28"/>
        </w:rPr>
        <w:t xml:space="preserve"> – Поправочные коэффициенты, учитывающие мощность испорченного (уничтоженного) слоя почвы (К</w:t>
      </w:r>
      <w:r w:rsidRPr="00302086">
        <w:rPr>
          <w:b/>
          <w:sz w:val="28"/>
          <w:szCs w:val="28"/>
          <w:vertAlign w:val="subscript"/>
        </w:rPr>
        <w:t>4</w:t>
      </w:r>
      <w:r w:rsidRPr="00302086">
        <w:rPr>
          <w:b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3544"/>
        <w:gridCol w:w="1843"/>
      </w:tblGrid>
      <w:tr w:rsidR="00ED675C" w:rsidTr="00A4358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Мощность испорченного (уничтоженного) слоя почвы,  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Степень  деградации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Значение коэффициента</w:t>
            </w:r>
          </w:p>
        </w:tc>
      </w:tr>
      <w:tr w:rsidR="00ED675C" w:rsidTr="00A4358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0,05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Слабая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</w:t>
            </w:r>
          </w:p>
        </w:tc>
      </w:tr>
      <w:tr w:rsidR="00ED675C" w:rsidTr="00A4358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0,10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Средняя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</w:t>
            </w:r>
          </w:p>
        </w:tc>
      </w:tr>
      <w:tr w:rsidR="00ED675C" w:rsidTr="00A4358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0,15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Сильная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</w:t>
            </w:r>
          </w:p>
        </w:tc>
      </w:tr>
      <w:tr w:rsidR="00ED675C" w:rsidTr="00A4358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более 0,15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Очень сильная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</w:t>
            </w:r>
          </w:p>
        </w:tc>
      </w:tr>
    </w:tbl>
    <w:p w:rsidR="00ED675C" w:rsidRDefault="00ED675C" w:rsidP="00ED675C">
      <w:pPr>
        <w:pStyle w:val="af2"/>
        <w:jc w:val="both"/>
        <w:rPr>
          <w:sz w:val="28"/>
          <w:szCs w:val="28"/>
        </w:rPr>
      </w:pPr>
    </w:p>
    <w:p w:rsidR="00ED675C" w:rsidRPr="00781C15" w:rsidRDefault="00ED675C" w:rsidP="00ED675C">
      <w:pPr>
        <w:pStyle w:val="af2"/>
        <w:jc w:val="both"/>
        <w:rPr>
          <w:b/>
          <w:sz w:val="28"/>
          <w:szCs w:val="28"/>
        </w:rPr>
      </w:pPr>
      <w:r w:rsidRPr="00781C15">
        <w:rPr>
          <w:b/>
          <w:sz w:val="28"/>
          <w:szCs w:val="28"/>
        </w:rPr>
        <w:t>Приложение 1</w:t>
      </w:r>
      <w:r>
        <w:rPr>
          <w:b/>
          <w:sz w:val="28"/>
          <w:szCs w:val="28"/>
        </w:rPr>
        <w:t>9</w:t>
      </w:r>
      <w:r w:rsidRPr="00781C15">
        <w:rPr>
          <w:b/>
          <w:sz w:val="28"/>
          <w:szCs w:val="28"/>
        </w:rPr>
        <w:t xml:space="preserve"> – Коэффициенты индексации цен для нормативов земляных работ (К</w:t>
      </w:r>
      <w:r w:rsidRPr="00781C15">
        <w:rPr>
          <w:b/>
          <w:sz w:val="28"/>
          <w:szCs w:val="28"/>
          <w:vertAlign w:val="subscript"/>
        </w:rPr>
        <w:t>5</w:t>
      </w:r>
      <w:r w:rsidRPr="00781C15">
        <w:rPr>
          <w:b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134"/>
        <w:gridCol w:w="1134"/>
        <w:gridCol w:w="1134"/>
        <w:gridCol w:w="1134"/>
        <w:gridCol w:w="992"/>
        <w:gridCol w:w="992"/>
        <w:gridCol w:w="993"/>
      </w:tblGrid>
      <w:tr w:rsidR="00ED675C" w:rsidTr="00A4358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Наименование</w:t>
            </w:r>
          </w:p>
          <w:p w:rsidR="00ED675C" w:rsidRDefault="00ED675C" w:rsidP="00A4358A">
            <w:pPr>
              <w:pStyle w:val="af4"/>
              <w:jc w:val="center"/>
            </w:pPr>
            <w:r>
              <w:t>нормативов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УВ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УВ</w:t>
            </w:r>
            <w:r>
              <w:rPr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УВ</w:t>
            </w:r>
            <w:r>
              <w:rPr>
                <w:vertAlign w:val="sub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УВ</w:t>
            </w:r>
            <w:r>
              <w:rPr>
                <w:vertAlign w:val="subscript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УВ</w:t>
            </w:r>
            <w:r>
              <w:rPr>
                <w:vertAlign w:val="subscript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УВ</w:t>
            </w:r>
            <w:r>
              <w:rPr>
                <w:vertAlign w:val="subscript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УВ</w:t>
            </w:r>
            <w:r>
              <w:rPr>
                <w:vertAlign w:val="subscript"/>
              </w:rPr>
              <w:t>7</w:t>
            </w:r>
          </w:p>
        </w:tc>
      </w:tr>
      <w:tr w:rsidR="00ED675C" w:rsidTr="00A4358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Номер расценки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1-М24</w:t>
            </w:r>
          </w:p>
          <w:p w:rsidR="00ED675C" w:rsidRDefault="00ED675C" w:rsidP="00A4358A">
            <w:pPr>
              <w:pStyle w:val="af4"/>
              <w:jc w:val="center"/>
            </w:pPr>
            <w:r>
              <w:t>1-М27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1-М3</w:t>
            </w:r>
          </w:p>
          <w:p w:rsidR="00ED675C" w:rsidRDefault="00ED675C" w:rsidP="00A4358A">
            <w:pPr>
              <w:pStyle w:val="af4"/>
              <w:jc w:val="center"/>
            </w:pPr>
            <w:r>
              <w:t>с учетом 3,5-1505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С1- М150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1- М62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42-М87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42-М86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42-М89</w:t>
            </w:r>
          </w:p>
        </w:tc>
      </w:tr>
      <w:tr w:rsidR="00ED675C" w:rsidTr="00A4358A">
        <w:trPr>
          <w:cantSplit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vertAlign w:val="subscript"/>
              </w:rPr>
            </w:pPr>
            <w:r>
              <w:t>К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К</w:t>
            </w:r>
            <w:r>
              <w:rPr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К</w:t>
            </w:r>
            <w:r>
              <w:rPr>
                <w:vertAlign w:val="sub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К</w:t>
            </w:r>
            <w:r>
              <w:rPr>
                <w:vertAlign w:val="subscript"/>
              </w:rPr>
              <w:t>4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К</w:t>
            </w:r>
            <w:r>
              <w:rPr>
                <w:vertAlign w:val="subscript"/>
              </w:rPr>
              <w:t>5</w:t>
            </w:r>
          </w:p>
        </w:tc>
      </w:tr>
      <w:tr w:rsidR="00ED675C" w:rsidTr="00A4358A">
        <w:trPr>
          <w:cantSplit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1999 (1 пол.)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21,45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21,45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30,33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23,18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18,56</w:t>
            </w:r>
          </w:p>
        </w:tc>
      </w:tr>
      <w:tr w:rsidR="00ED675C" w:rsidTr="00A4358A">
        <w:trPr>
          <w:cantSplit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1999 (2 пол.)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rPr>
          <w:cantSplit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2000 (1 пол.)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rPr>
          <w:cantSplit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2000 (2 пол.)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rPr>
          <w:cantSplit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2001 (1 пол.)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rPr>
          <w:cantSplit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2001 (2 пол.)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rPr>
          <w:cantSplit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2002 (1 пол.)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rPr>
          <w:cantSplit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2002 (2 пол.)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</w:tbl>
    <w:p w:rsidR="00ED675C" w:rsidRDefault="00ED675C" w:rsidP="00ED675C">
      <w:r>
        <w:t>Коэффициенты индексации цен утверждаются решением Региональной межведомственной комиссии по ценовой и налоговой политике при Правительстве Москвы и публикуются в установленном порядке.</w:t>
      </w:r>
    </w:p>
    <w:p w:rsidR="00ED675C" w:rsidRPr="00302086" w:rsidRDefault="00ED675C" w:rsidP="00ED675C">
      <w:pPr>
        <w:pStyle w:val="af2"/>
        <w:jc w:val="both"/>
        <w:rPr>
          <w:b/>
          <w:sz w:val="28"/>
          <w:szCs w:val="28"/>
        </w:rPr>
      </w:pPr>
      <w:r>
        <w:br w:type="page"/>
      </w:r>
      <w:r w:rsidRPr="00302086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20</w:t>
      </w:r>
      <w:r w:rsidRPr="00302086">
        <w:rPr>
          <w:b/>
          <w:sz w:val="28"/>
          <w:szCs w:val="28"/>
        </w:rPr>
        <w:t xml:space="preserve"> – Поправочные коэффициенты, учитывающие влияние деградации на городскую среду (К</w:t>
      </w:r>
      <w:r w:rsidRPr="00302086">
        <w:rPr>
          <w:b/>
          <w:sz w:val="28"/>
          <w:szCs w:val="28"/>
          <w:vertAlign w:val="subscript"/>
        </w:rPr>
        <w:t>6</w:t>
      </w:r>
      <w:r w:rsidRPr="00302086">
        <w:rPr>
          <w:b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01"/>
        <w:gridCol w:w="3302"/>
        <w:gridCol w:w="2861"/>
      </w:tblGrid>
      <w:tr w:rsidR="00ED675C" w:rsidTr="00A4358A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Мощность испорченного (уничтоженного) слоя почвы,  м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Степень  деградации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Значение коэффициента</w:t>
            </w:r>
          </w:p>
        </w:tc>
      </w:tr>
      <w:tr w:rsidR="00ED675C" w:rsidTr="00A4358A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0,05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Слабая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0,1</w:t>
            </w:r>
          </w:p>
        </w:tc>
      </w:tr>
      <w:tr w:rsidR="00ED675C" w:rsidTr="00A4358A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0,10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Средняя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0,3</w:t>
            </w:r>
          </w:p>
        </w:tc>
      </w:tr>
      <w:tr w:rsidR="00ED675C" w:rsidTr="00A4358A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0,15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Сильная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0,6</w:t>
            </w:r>
          </w:p>
        </w:tc>
      </w:tr>
      <w:tr w:rsidR="00ED675C" w:rsidTr="00A4358A">
        <w:trPr>
          <w:trHeight w:val="347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более 0,15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Очень сильная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</w:t>
            </w:r>
          </w:p>
        </w:tc>
      </w:tr>
    </w:tbl>
    <w:p w:rsidR="00ED675C" w:rsidRDefault="00ED675C" w:rsidP="00ED675C">
      <w:pPr>
        <w:pStyle w:val="af2"/>
        <w:jc w:val="both"/>
        <w:rPr>
          <w:b/>
          <w:sz w:val="28"/>
          <w:szCs w:val="28"/>
        </w:rPr>
      </w:pPr>
    </w:p>
    <w:p w:rsidR="00ED675C" w:rsidRPr="00302086" w:rsidRDefault="00ED675C" w:rsidP="00ED675C">
      <w:pPr>
        <w:pStyle w:val="af2"/>
        <w:jc w:val="both"/>
        <w:rPr>
          <w:b/>
          <w:sz w:val="28"/>
          <w:szCs w:val="28"/>
        </w:rPr>
      </w:pPr>
      <w:r w:rsidRPr="00302086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21</w:t>
      </w:r>
      <w:r w:rsidRPr="00302086">
        <w:rPr>
          <w:b/>
          <w:sz w:val="28"/>
          <w:szCs w:val="28"/>
        </w:rPr>
        <w:t xml:space="preserve"> – Поправочные коэффициенты, учитывающие глубину загрязнения</w:t>
      </w:r>
      <w:r w:rsidRPr="00302086">
        <w:rPr>
          <w:rStyle w:val="a6"/>
          <w:b/>
          <w:sz w:val="28"/>
          <w:szCs w:val="28"/>
        </w:rPr>
        <w:footnoteReference w:customMarkFollows="1" w:id="8"/>
        <w:t>*</w:t>
      </w:r>
      <w:r w:rsidRPr="00302086">
        <w:rPr>
          <w:b/>
          <w:sz w:val="28"/>
          <w:szCs w:val="28"/>
        </w:rPr>
        <w:t>(К</w:t>
      </w:r>
      <w:r w:rsidRPr="00302086">
        <w:rPr>
          <w:b/>
          <w:sz w:val="28"/>
          <w:szCs w:val="28"/>
          <w:vertAlign w:val="subscript"/>
        </w:rPr>
        <w:t>7</w:t>
      </w:r>
      <w:r w:rsidRPr="00302086">
        <w:rPr>
          <w:b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32"/>
        <w:gridCol w:w="4732"/>
      </w:tblGrid>
      <w:tr w:rsidR="00ED675C" w:rsidTr="00A4358A"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Глубина загрязнения  Н,  м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Значение коэффициента</w:t>
            </w:r>
          </w:p>
        </w:tc>
      </w:tr>
      <w:tr w:rsidR="00ED675C" w:rsidTr="00A4358A"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0-0.2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1.0</w:t>
            </w:r>
          </w:p>
        </w:tc>
      </w:tr>
      <w:tr w:rsidR="00ED675C" w:rsidTr="00A4358A"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0-0.5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1.3</w:t>
            </w:r>
          </w:p>
        </w:tc>
      </w:tr>
      <w:tr w:rsidR="00ED675C" w:rsidTr="00A4358A"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0-1.5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1.7</w:t>
            </w:r>
          </w:p>
        </w:tc>
      </w:tr>
      <w:tr w:rsidR="00ED675C" w:rsidTr="00A4358A"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глубже 1.5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2.0</w:t>
            </w:r>
          </w:p>
        </w:tc>
      </w:tr>
    </w:tbl>
    <w:p w:rsidR="00ED675C" w:rsidRDefault="00ED675C" w:rsidP="00ED675C">
      <w:pPr>
        <w:pStyle w:val="af2"/>
        <w:jc w:val="both"/>
        <w:rPr>
          <w:b/>
          <w:sz w:val="28"/>
          <w:szCs w:val="28"/>
        </w:rPr>
      </w:pPr>
    </w:p>
    <w:p w:rsidR="00ED675C" w:rsidRPr="00302086" w:rsidRDefault="00ED675C" w:rsidP="00ED675C">
      <w:pPr>
        <w:pStyle w:val="af2"/>
        <w:jc w:val="both"/>
        <w:rPr>
          <w:b/>
          <w:sz w:val="28"/>
          <w:szCs w:val="28"/>
        </w:rPr>
      </w:pPr>
      <w:r w:rsidRPr="00302086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22</w:t>
      </w:r>
      <w:r w:rsidRPr="00302086">
        <w:rPr>
          <w:b/>
          <w:sz w:val="28"/>
          <w:szCs w:val="28"/>
        </w:rPr>
        <w:t xml:space="preserve"> – Значения ПДК, ОДК и фонового содержания химических загрязняющих веществ в почве</w:t>
      </w:r>
      <w:r w:rsidRPr="00302086">
        <w:rPr>
          <w:rStyle w:val="a6"/>
          <w:b/>
          <w:sz w:val="28"/>
          <w:szCs w:val="28"/>
        </w:rPr>
        <w:footnoteReference w:customMarkFollows="1" w:id="9"/>
        <w:t>*</w:t>
      </w:r>
      <w:r w:rsidRPr="00302086">
        <w:rPr>
          <w:b/>
          <w:sz w:val="28"/>
          <w:szCs w:val="28"/>
          <w:vertAlign w:val="superscript"/>
        </w:rPr>
        <w:t>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92"/>
        <w:gridCol w:w="1893"/>
        <w:gridCol w:w="1893"/>
        <w:gridCol w:w="1893"/>
        <w:gridCol w:w="1893"/>
      </w:tblGrid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Элементы и соединения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Класс опасности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Фоновое содержание, мг/кг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ПДК,ОДК(валовое содержание), мг/кг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ПДК(подвижные формы), мг/кг</w:t>
            </w: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Кадмий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0.3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2**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Мышьяк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6.6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10**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Ртуть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0.15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2.1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Свинец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130**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</w:t>
            </w: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Фтор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10</w:t>
            </w: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Цинк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50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220**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23</w:t>
            </w: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Бензапирен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0.02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Бор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39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Кобальт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7.2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5</w:t>
            </w: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Медь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27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132**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</w:t>
            </w: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Молибден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Никель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80**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</w:t>
            </w: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Сурьма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0.2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4.5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</w:tbl>
    <w:p w:rsidR="00ED675C" w:rsidRDefault="00ED675C" w:rsidP="00ED675C">
      <w:r>
        <w:br w:type="page"/>
      </w:r>
    </w:p>
    <w:p w:rsidR="00ED675C" w:rsidRPr="00302086" w:rsidRDefault="00ED675C" w:rsidP="00ED67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02086">
        <w:rPr>
          <w:rFonts w:ascii="Times New Roman" w:hAnsi="Times New Roman" w:cs="Times New Roman"/>
          <w:sz w:val="28"/>
          <w:szCs w:val="28"/>
        </w:rPr>
        <w:t xml:space="preserve">родолжение приложения </w:t>
      </w:r>
      <w:r>
        <w:rPr>
          <w:rFonts w:ascii="Times New Roman" w:hAnsi="Times New Roman" w:cs="Times New Roman"/>
          <w:sz w:val="28"/>
          <w:szCs w:val="28"/>
        </w:rPr>
        <w:t>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92"/>
        <w:gridCol w:w="1893"/>
        <w:gridCol w:w="1893"/>
        <w:gridCol w:w="1893"/>
        <w:gridCol w:w="1893"/>
      </w:tblGrid>
      <w:tr w:rsidR="00ED675C" w:rsidRPr="00302086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302086" w:rsidRDefault="00ED675C" w:rsidP="00A4358A">
            <w:pPr>
              <w:pStyle w:val="af4"/>
              <w:jc w:val="center"/>
              <w:rPr>
                <w:b/>
              </w:rPr>
            </w:pPr>
            <w:r w:rsidRPr="00302086">
              <w:rPr>
                <w:b/>
              </w:rP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302086" w:rsidRDefault="00ED675C" w:rsidP="00A4358A">
            <w:pPr>
              <w:pStyle w:val="af4"/>
              <w:jc w:val="center"/>
              <w:rPr>
                <w:b/>
              </w:rPr>
            </w:pPr>
            <w:r w:rsidRPr="00302086">
              <w:rPr>
                <w:b/>
              </w:rPr>
              <w:t>2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302086" w:rsidRDefault="00ED675C" w:rsidP="00A4358A">
            <w:pPr>
              <w:pStyle w:val="af4"/>
              <w:jc w:val="center"/>
              <w:rPr>
                <w:b/>
              </w:rPr>
            </w:pPr>
            <w:r w:rsidRPr="00302086">
              <w:rPr>
                <w:b/>
              </w:rPr>
              <w:t>3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302086" w:rsidRDefault="00ED675C" w:rsidP="00A4358A">
            <w:pPr>
              <w:pStyle w:val="af4"/>
              <w:jc w:val="center"/>
              <w:rPr>
                <w:b/>
              </w:rPr>
            </w:pPr>
            <w:r w:rsidRPr="00302086">
              <w:rPr>
                <w:b/>
              </w:rPr>
              <w:t>4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302086" w:rsidRDefault="00ED675C" w:rsidP="00A4358A">
            <w:pPr>
              <w:pStyle w:val="af4"/>
              <w:jc w:val="center"/>
              <w:rPr>
                <w:b/>
              </w:rPr>
            </w:pPr>
            <w:r w:rsidRPr="00302086">
              <w:rPr>
                <w:b/>
              </w:rPr>
              <w:t>5</w:t>
            </w: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Хром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46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90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</w:t>
            </w: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Ванадий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83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150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Вольфрам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Марганец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600-1260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1500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500</w:t>
            </w: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Барий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230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Бериллий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Висмут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Литий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Нитраты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130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Олово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5.2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Сера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160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Серебро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0.06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Скандий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Стронций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Титан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6000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Фосфор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900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</w:tbl>
    <w:p w:rsidR="00ED675C" w:rsidRDefault="00ED675C" w:rsidP="00ED675C">
      <w:pPr>
        <w:pStyle w:val="af2"/>
        <w:jc w:val="both"/>
        <w:rPr>
          <w:b/>
          <w:sz w:val="28"/>
          <w:szCs w:val="28"/>
        </w:rPr>
      </w:pPr>
    </w:p>
    <w:p w:rsidR="00ED675C" w:rsidRPr="00302086" w:rsidRDefault="00ED675C" w:rsidP="00ED675C">
      <w:pPr>
        <w:pStyle w:val="af2"/>
        <w:jc w:val="both"/>
        <w:rPr>
          <w:b/>
          <w:sz w:val="28"/>
          <w:szCs w:val="28"/>
        </w:rPr>
      </w:pPr>
      <w:r w:rsidRPr="00302086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23</w:t>
      </w:r>
      <w:r w:rsidRPr="00302086">
        <w:rPr>
          <w:b/>
          <w:sz w:val="28"/>
          <w:szCs w:val="28"/>
        </w:rPr>
        <w:t xml:space="preserve"> – Средние размеры платы за право на заключение договора аренды земельного участка в Москве (по состоянию на 01.03.2001 года)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275"/>
        <w:gridCol w:w="4820"/>
      </w:tblGrid>
      <w:tr w:rsidR="00ED675C" w:rsidTr="00A4358A">
        <w:trPr>
          <w:cantSplit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Номер территориально-экономической зоны  (согласно приложению к Закону города Москвы от 21 января 1998 года N 1)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Средние размеры  платы  за  право  долгосрочной (49 лет)  аренды  земельного  участка (Сср.п.), тыс. долл. США / га.</w:t>
            </w:r>
          </w:p>
        </w:tc>
      </w:tr>
      <w:tr w:rsidR="00ED675C" w:rsidTr="00A4358A">
        <w:trPr>
          <w:cantSplit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в зоне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в  подзонах  повышенной  ценности (в границах  согласно распоряжению Мэра Москвы от 25.09.98 N 980-РМ)</w:t>
            </w: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6000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7500</w:t>
            </w: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3600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3600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3600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3600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4500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4800</w:t>
            </w: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4500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4800</w:t>
            </w:r>
          </w:p>
        </w:tc>
      </w:tr>
    </w:tbl>
    <w:p w:rsidR="00ED675C" w:rsidRDefault="00ED675C" w:rsidP="00ED675C">
      <w:pPr>
        <w:pStyle w:val="af2"/>
      </w:pPr>
    </w:p>
    <w:p w:rsidR="00ED675C" w:rsidRPr="00302086" w:rsidRDefault="00ED675C" w:rsidP="00ED675C">
      <w:pPr>
        <w:pStyle w:val="af2"/>
        <w:jc w:val="left"/>
        <w:rPr>
          <w:sz w:val="28"/>
          <w:szCs w:val="28"/>
        </w:rPr>
      </w:pPr>
      <w:r>
        <w:br w:type="page"/>
      </w:r>
      <w:r>
        <w:rPr>
          <w:sz w:val="28"/>
          <w:szCs w:val="28"/>
        </w:rPr>
        <w:t>п</w:t>
      </w:r>
      <w:r w:rsidRPr="00302086">
        <w:rPr>
          <w:sz w:val="28"/>
          <w:szCs w:val="28"/>
        </w:rPr>
        <w:t xml:space="preserve">родолжение приложения </w:t>
      </w:r>
      <w:r>
        <w:rPr>
          <w:sz w:val="28"/>
          <w:szCs w:val="28"/>
        </w:rPr>
        <w:t>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275"/>
        <w:gridCol w:w="4820"/>
      </w:tblGrid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4500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4800</w:t>
            </w: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4500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750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1000</w:t>
            </w: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1000</w:t>
            </w: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1000</w:t>
            </w:r>
          </w:p>
        </w:tc>
      </w:tr>
      <w:tr w:rsidR="00ED675C" w:rsidTr="00A4358A">
        <w:trPr>
          <w:trHeight w:val="23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1000</w:t>
            </w: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1000</w:t>
            </w: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750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rPr>
          <w:trHeight w:val="26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750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1000</w:t>
            </w: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750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500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750</w:t>
            </w: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345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345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345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345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690</w:t>
            </w: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345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690</w:t>
            </w: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345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690</w:t>
            </w: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280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690</w:t>
            </w: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280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690</w:t>
            </w: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280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690</w:t>
            </w: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345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690</w:t>
            </w: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690</w:t>
            </w: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240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240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240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240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240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240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240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240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</w:tbl>
    <w:p w:rsidR="00ED675C" w:rsidRDefault="00ED675C" w:rsidP="00ED675C">
      <w:pPr>
        <w:pStyle w:val="af2"/>
      </w:pPr>
    </w:p>
    <w:p w:rsidR="00ED675C" w:rsidRPr="00302086" w:rsidRDefault="00ED675C" w:rsidP="00ED675C">
      <w:pPr>
        <w:pStyle w:val="af2"/>
        <w:jc w:val="left"/>
        <w:rPr>
          <w:sz w:val="28"/>
          <w:szCs w:val="28"/>
        </w:rPr>
      </w:pPr>
      <w:r>
        <w:br w:type="page"/>
      </w:r>
      <w:r>
        <w:rPr>
          <w:sz w:val="28"/>
          <w:szCs w:val="28"/>
        </w:rPr>
        <w:t>п</w:t>
      </w:r>
      <w:r w:rsidRPr="00302086">
        <w:rPr>
          <w:sz w:val="28"/>
          <w:szCs w:val="28"/>
        </w:rPr>
        <w:t xml:space="preserve">родолжение приложения </w:t>
      </w:r>
      <w:r>
        <w:rPr>
          <w:sz w:val="28"/>
          <w:szCs w:val="28"/>
        </w:rPr>
        <w:t>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275"/>
        <w:gridCol w:w="4820"/>
      </w:tblGrid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240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240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53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55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57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58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59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  <w:tr w:rsidR="00ED675C" w:rsidTr="00A435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69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  <w:r>
              <w:t>260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jc w:val="center"/>
            </w:pPr>
          </w:p>
        </w:tc>
      </w:tr>
    </w:tbl>
    <w:p w:rsidR="00ED675C" w:rsidRDefault="00ED675C" w:rsidP="00ED675C">
      <w:pPr>
        <w:pStyle w:val="af2"/>
        <w:jc w:val="both"/>
        <w:rPr>
          <w:sz w:val="28"/>
          <w:szCs w:val="28"/>
        </w:rPr>
      </w:pPr>
    </w:p>
    <w:p w:rsidR="00ED675C" w:rsidRPr="00302086" w:rsidRDefault="00ED675C" w:rsidP="00ED675C">
      <w:pPr>
        <w:pStyle w:val="af2"/>
        <w:jc w:val="both"/>
        <w:rPr>
          <w:b/>
          <w:sz w:val="28"/>
          <w:szCs w:val="28"/>
        </w:rPr>
      </w:pPr>
      <w:r w:rsidRPr="00302086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24</w:t>
      </w:r>
      <w:r w:rsidRPr="00302086">
        <w:rPr>
          <w:b/>
          <w:sz w:val="28"/>
          <w:szCs w:val="28"/>
        </w:rPr>
        <w:t xml:space="preserve"> – Коэффициенты дифференциации по территории города базовых ставок ежегодной арендной платы за землю и ставок арендной платы за землю для категорий арендаторов, занимающихся приоритетными для города видами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6"/>
        <w:gridCol w:w="2366"/>
        <w:gridCol w:w="2366"/>
        <w:gridCol w:w="2366"/>
      </w:tblGrid>
      <w:tr w:rsidR="00ED675C" w:rsidTr="00A4358A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Территориально-экономические зоны и</w:t>
            </w:r>
          </w:p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подзоны повышенной ценности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Коэффициенты</w:t>
            </w:r>
          </w:p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дифференциации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Территориально-экономические зоны и</w:t>
            </w:r>
          </w:p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подзоны повышенной ценности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Коэффициенты</w:t>
            </w:r>
          </w:p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дифференциации</w:t>
            </w:r>
          </w:p>
        </w:tc>
      </w:tr>
      <w:tr w:rsidR="00ED675C" w:rsidTr="00A4358A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ED675C" w:rsidTr="00A4358A">
        <w:trPr>
          <w:trHeight w:val="329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7.41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27-2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0.76</w:t>
            </w:r>
          </w:p>
        </w:tc>
      </w:tr>
      <w:tr w:rsidR="00ED675C" w:rsidTr="00A4358A">
        <w:trPr>
          <w:trHeight w:val="33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1-1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8.17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28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0.55</w:t>
            </w:r>
          </w:p>
        </w:tc>
      </w:tr>
      <w:tr w:rsidR="00ED675C" w:rsidTr="00A4358A">
        <w:trPr>
          <w:trHeight w:val="329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4.36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28-1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0.83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3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4.25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28-2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0.83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4.14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29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0.32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4.03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29-1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0.77</w:t>
            </w:r>
          </w:p>
        </w:tc>
      </w:tr>
    </w:tbl>
    <w:p w:rsidR="00ED675C" w:rsidRDefault="00ED675C" w:rsidP="00ED675C">
      <w:pPr>
        <w:rPr>
          <w:sz w:val="28"/>
        </w:rPr>
      </w:pPr>
    </w:p>
    <w:p w:rsidR="00ED675C" w:rsidRPr="00781C15" w:rsidRDefault="00ED675C" w:rsidP="00ED675C">
      <w:pPr>
        <w:pStyle w:val="af2"/>
        <w:jc w:val="left"/>
        <w:rPr>
          <w:sz w:val="28"/>
          <w:szCs w:val="28"/>
        </w:rPr>
      </w:pPr>
      <w:r>
        <w:br w:type="page"/>
      </w:r>
      <w:r>
        <w:rPr>
          <w:sz w:val="28"/>
          <w:szCs w:val="28"/>
        </w:rPr>
        <w:t>п</w:t>
      </w:r>
      <w:r w:rsidRPr="00781C15">
        <w:rPr>
          <w:sz w:val="28"/>
          <w:szCs w:val="28"/>
        </w:rPr>
        <w:t xml:space="preserve">родолжение приложения </w:t>
      </w:r>
      <w:r>
        <w:rPr>
          <w:sz w:val="28"/>
          <w:szCs w:val="28"/>
        </w:rPr>
        <w:t>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6"/>
        <w:gridCol w:w="2366"/>
        <w:gridCol w:w="2366"/>
        <w:gridCol w:w="2366"/>
      </w:tblGrid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ED675C" w:rsidTr="00A4358A">
        <w:trPr>
          <w:trHeight w:val="251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6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4.91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29-2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0.77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6-1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5.24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30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0.36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7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4.99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30-1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0.76</w:t>
            </w:r>
          </w:p>
        </w:tc>
      </w:tr>
      <w:tr w:rsidR="00ED675C" w:rsidTr="00A4358A">
        <w:trPr>
          <w:trHeight w:val="251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7-1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5.23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31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0.36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7-2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5.23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31-1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0.75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8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4.91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31-2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0.75</w:t>
            </w:r>
          </w:p>
        </w:tc>
      </w:tr>
      <w:tr w:rsidR="00ED675C" w:rsidTr="00A4358A">
        <w:trPr>
          <w:trHeight w:val="251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8-1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5.24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32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0.41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9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5.34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33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0.55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0.82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34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0.55</w:t>
            </w:r>
          </w:p>
        </w:tc>
      </w:tr>
      <w:tr w:rsidR="00ED675C" w:rsidTr="00A4358A">
        <w:trPr>
          <w:trHeight w:val="251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10-1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1.09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35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0.44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10-2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1.64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36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0.39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1.09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37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0.26</w:t>
            </w:r>
          </w:p>
        </w:tc>
      </w:tr>
      <w:tr w:rsidR="00ED675C" w:rsidTr="00A4358A">
        <w:trPr>
          <w:trHeight w:val="251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11-1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1.64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38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0.26</w:t>
            </w:r>
          </w:p>
        </w:tc>
      </w:tr>
      <w:tr w:rsidR="00ED675C" w:rsidTr="00A4358A">
        <w:trPr>
          <w:trHeight w:val="283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11-2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1.64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39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0.26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11-3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1.64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40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0.28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0.90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41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0.17</w:t>
            </w:r>
          </w:p>
        </w:tc>
      </w:tr>
      <w:tr w:rsidR="00ED675C" w:rsidTr="00A4358A">
        <w:trPr>
          <w:trHeight w:val="251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12-1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1.63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42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0.17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13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0.98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43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0.15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13-1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1.64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44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0.14</w:t>
            </w:r>
          </w:p>
        </w:tc>
      </w:tr>
      <w:tr w:rsidR="00ED675C" w:rsidTr="00A4358A">
        <w:trPr>
          <w:trHeight w:val="251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13-2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1.64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45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0.15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0.76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46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0.16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1.09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47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0.14</w:t>
            </w:r>
          </w:p>
        </w:tc>
      </w:tr>
      <w:tr w:rsidR="00ED675C" w:rsidTr="00A4358A">
        <w:trPr>
          <w:trHeight w:val="251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15-1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1.64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48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0.14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15-2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1.64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49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0.32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16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0.94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50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0.17</w:t>
            </w:r>
          </w:p>
        </w:tc>
      </w:tr>
      <w:tr w:rsidR="00ED675C" w:rsidTr="00A4358A">
        <w:trPr>
          <w:trHeight w:val="251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17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1.09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51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0.18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17-1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1.64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52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0.21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18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0.82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53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0.20</w:t>
            </w:r>
          </w:p>
        </w:tc>
      </w:tr>
      <w:tr w:rsidR="00ED675C" w:rsidTr="00A4358A">
        <w:trPr>
          <w:trHeight w:val="251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19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0.82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54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0.34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19-1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1.10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55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0.34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19-2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1.10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56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0.15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20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0.39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57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0.33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21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0.36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58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0.19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22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0.35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59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0.14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23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0.41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60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0.18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24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0.44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61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0.14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24-1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0.88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62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0.32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25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0.38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63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0.14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25-1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0.75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64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0.15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25-2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0.75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65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0.22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26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0.35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66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0.18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26-1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0.76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67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0.14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27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0.35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68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0.15</w:t>
            </w:r>
          </w:p>
        </w:tc>
      </w:tr>
      <w:tr w:rsidR="00ED675C" w:rsidTr="00A4358A">
        <w:trPr>
          <w:trHeight w:val="25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27-1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0.76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69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Default="00ED675C" w:rsidP="00A4358A">
            <w:pPr>
              <w:pStyle w:val="af4"/>
              <w:spacing w:line="216" w:lineRule="auto"/>
              <w:jc w:val="center"/>
            </w:pPr>
            <w:r>
              <w:t>0.14</w:t>
            </w:r>
          </w:p>
        </w:tc>
      </w:tr>
    </w:tbl>
    <w:p w:rsidR="00ED675C" w:rsidRDefault="00ED675C" w:rsidP="00ED675C">
      <w:pPr>
        <w:rPr>
          <w:sz w:val="28"/>
        </w:rPr>
      </w:pPr>
    </w:p>
    <w:p w:rsidR="00ED675C" w:rsidRPr="00781C15" w:rsidRDefault="00ED675C" w:rsidP="00ED675C">
      <w:pPr>
        <w:pStyle w:val="af2"/>
        <w:jc w:val="both"/>
        <w:rPr>
          <w:b/>
          <w:sz w:val="28"/>
          <w:szCs w:val="28"/>
        </w:rPr>
      </w:pPr>
      <w:r>
        <w:rPr>
          <w:sz w:val="28"/>
        </w:rPr>
        <w:br w:type="page"/>
      </w:r>
      <w:r w:rsidRPr="00781C15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25</w:t>
      </w:r>
      <w:r w:rsidRPr="00781C15">
        <w:rPr>
          <w:b/>
          <w:sz w:val="28"/>
          <w:szCs w:val="28"/>
        </w:rPr>
        <w:t>– Повышающие коэффициенты к ставкам арендной платы при использовании земельного участка не в соответствии с установленными градостроительными приоритетами или режимом разрешенного использования земель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7513"/>
        <w:gridCol w:w="1276"/>
      </w:tblGrid>
      <w:tr w:rsidR="00ED675C" w:rsidRPr="00953A2A" w:rsidTr="00A4358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N п/п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Основание для применения повышающего коэффициента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Размер коэффициента</w:t>
            </w:r>
          </w:p>
        </w:tc>
      </w:tr>
      <w:tr w:rsidR="00ED675C" w:rsidRPr="00953A2A" w:rsidTr="00A4358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Использование земельных участков под размещение предприятий, подлежащих выводу за пределы городской черты или ликвидации (по перечню, утверждаемому Правительством Москвы)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5</w:t>
            </w:r>
          </w:p>
        </w:tc>
      </w:tr>
      <w:tr w:rsidR="00ED675C" w:rsidRPr="00953A2A" w:rsidTr="00A4358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Нарушение установленных сроков вывода за пределы городской черты (ликвидации) предприятий, указанных в п.1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2</w:t>
            </w:r>
          </w:p>
        </w:tc>
      </w:tr>
      <w:tr w:rsidR="00ED675C" w:rsidRPr="00953A2A" w:rsidTr="00A4358A">
        <w:trPr>
          <w:cantSplit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Использование земель  общего   пользования  при   проведении   строительных,   ремонтно-восстановительных  и   реставрационных           работ  за  пределами  земельных  участков, предоставленных (определенных  генпланами) для  эксплуатации объектов (за исключением работ, указанных в пунктах 1 и 4 приложения 2 к настоящему распоряжению)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</w:p>
        </w:tc>
      </w:tr>
      <w:tr w:rsidR="00ED675C" w:rsidRPr="00953A2A" w:rsidTr="00A4358A">
        <w:trPr>
          <w:cantSplit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- за проезжую часть магистралей, площадей, улиц и переулков;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30</w:t>
            </w:r>
          </w:p>
        </w:tc>
      </w:tr>
      <w:tr w:rsidR="00ED675C" w:rsidRPr="00953A2A" w:rsidTr="00A4358A">
        <w:trPr>
          <w:cantSplit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- за тротуары;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20</w:t>
            </w:r>
          </w:p>
        </w:tc>
      </w:tr>
      <w:tr w:rsidR="00ED675C" w:rsidRPr="00953A2A" w:rsidTr="00A4358A">
        <w:trPr>
          <w:cantSplit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- за прочие земли общего пользования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10</w:t>
            </w:r>
          </w:p>
        </w:tc>
      </w:tr>
      <w:tr w:rsidR="00ED675C" w:rsidRPr="00953A2A" w:rsidTr="00A4358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Превышение нормативных  сроков  строительства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2</w:t>
            </w:r>
          </w:p>
        </w:tc>
      </w:tr>
      <w:tr w:rsidR="00ED675C" w:rsidRPr="00953A2A" w:rsidTr="00A4358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Использование земель общего пользования (внутридворовых территорий, газонов, проездов, охранных зон подземных коммуникаций и т.п.)  под размещение металлических тентов типа  "ракушка"  и одноэтажных (плоскостных) гаражей (границы территорий применения коэффициента определяются префектами административных округов)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15</w:t>
            </w:r>
          </w:p>
        </w:tc>
      </w:tr>
      <w:tr w:rsidR="00ED675C" w:rsidRPr="00953A2A" w:rsidTr="00A4358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Использование  участков  в границах земель природоохранного, рекреационного и историко-культурного  назначения не в соответствии с установленным режимом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5</w:t>
            </w:r>
          </w:p>
        </w:tc>
      </w:tr>
      <w:tr w:rsidR="00ED675C" w:rsidRPr="00953A2A" w:rsidTr="00A4358A">
        <w:trPr>
          <w:cantSplit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keepNext w:val="0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keepNext w:val="0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Использование  земельного  участка  не  в соответствии с целью, установленной договором аренды, в том числе при захламлении: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keepNext w:val="0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2</w:t>
            </w:r>
          </w:p>
        </w:tc>
      </w:tr>
      <w:tr w:rsidR="00ED675C" w:rsidRPr="00953A2A" w:rsidTr="00A4358A">
        <w:trPr>
          <w:cantSplit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keepNext w:val="0"/>
              <w:jc w:val="center"/>
              <w:rPr>
                <w:sz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keepNext w:val="0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- от 1% до 5% 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keepNext w:val="0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2</w:t>
            </w:r>
          </w:p>
        </w:tc>
      </w:tr>
      <w:tr w:rsidR="00ED675C" w:rsidRPr="00953A2A" w:rsidTr="00A4358A">
        <w:trPr>
          <w:cantSplit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keepNext w:val="0"/>
              <w:jc w:val="center"/>
              <w:rPr>
                <w:sz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keepNext w:val="0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- от 5% до 10% 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keepNext w:val="0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5</w:t>
            </w:r>
          </w:p>
        </w:tc>
      </w:tr>
      <w:tr w:rsidR="00ED675C" w:rsidRPr="00953A2A" w:rsidTr="00A4358A">
        <w:trPr>
          <w:cantSplit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keepNext w:val="0"/>
              <w:jc w:val="center"/>
              <w:rPr>
                <w:sz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keepNext w:val="0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- свыше 10% 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5C" w:rsidRPr="00953A2A" w:rsidRDefault="00ED675C" w:rsidP="00A4358A">
            <w:pPr>
              <w:pStyle w:val="af4"/>
              <w:keepNext w:val="0"/>
              <w:jc w:val="center"/>
              <w:rPr>
                <w:sz w:val="24"/>
              </w:rPr>
            </w:pPr>
            <w:r w:rsidRPr="00953A2A">
              <w:rPr>
                <w:sz w:val="24"/>
              </w:rPr>
              <w:t>10</w:t>
            </w:r>
          </w:p>
        </w:tc>
      </w:tr>
    </w:tbl>
    <w:p w:rsidR="00ED675C" w:rsidRPr="00400D66" w:rsidRDefault="00ED675C" w:rsidP="00ED675C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D66">
        <w:rPr>
          <w:rFonts w:ascii="Times New Roman" w:hAnsi="Times New Roman" w:cs="Times New Roman"/>
          <w:sz w:val="24"/>
          <w:szCs w:val="24"/>
        </w:rPr>
        <w:t>Примечания:</w:t>
      </w:r>
    </w:p>
    <w:p w:rsidR="00ED675C" w:rsidRPr="00400D66" w:rsidRDefault="00ED675C" w:rsidP="00ED675C">
      <w:pPr>
        <w:numPr>
          <w:ilvl w:val="0"/>
          <w:numId w:val="30"/>
        </w:numPr>
        <w:tabs>
          <w:tab w:val="clear" w:pos="2154"/>
          <w:tab w:val="left" w:pos="35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0D66">
        <w:rPr>
          <w:rFonts w:ascii="Times New Roman" w:hAnsi="Times New Roman" w:cs="Times New Roman"/>
          <w:sz w:val="24"/>
          <w:szCs w:val="24"/>
        </w:rPr>
        <w:t>коэффициент, установленный п.6 настоящего приложения, не применяется в течение периода строительства предусмотренных городскими государственными программами Москвы объектов, размещение которых согласовано соответствующими контролирующими органами;</w:t>
      </w:r>
    </w:p>
    <w:p w:rsidR="00ED675C" w:rsidRPr="00400D66" w:rsidRDefault="00ED675C" w:rsidP="00ED675C">
      <w:pPr>
        <w:numPr>
          <w:ilvl w:val="0"/>
          <w:numId w:val="30"/>
        </w:numPr>
        <w:tabs>
          <w:tab w:val="clear" w:pos="2154"/>
          <w:tab w:val="left" w:pos="35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0D66">
        <w:rPr>
          <w:rFonts w:ascii="Times New Roman" w:hAnsi="Times New Roman" w:cs="Times New Roman"/>
          <w:sz w:val="24"/>
          <w:szCs w:val="24"/>
        </w:rPr>
        <w:t>в течение периода от принятия решения о выводе (ликвидации) предприятия до завершения необходимых подготовительных работ (определение размера и возмещение убытков, работа ликвидационной комиссии, определение дальнейшего использования освобождаемого земельного участка и т.д.) коэффициенты, установленные пп.1 и 2 настоящего приложения могут по соглашению сторон не применяться;</w:t>
      </w:r>
    </w:p>
    <w:p w:rsidR="00ED675C" w:rsidRDefault="00ED675C" w:rsidP="00ED675C">
      <w:r w:rsidRPr="00953A2A">
        <w:rPr>
          <w:rFonts w:ascii="Times New Roman" w:hAnsi="Times New Roman" w:cs="Times New Roman"/>
          <w:sz w:val="24"/>
          <w:szCs w:val="24"/>
        </w:rPr>
        <w:t>применение установленного пунктом 5 настоящего приложения коэффициента ограничивается верхним пределом размера арендной платы за землю, приходящейся на одно машино-место в одноэтажном (плоскостном) гараже или на один тент типа "ракушка", равным на территории города Москвы 3000 рублей в год.</w:t>
      </w:r>
      <w:bookmarkStart w:id="2" w:name="_GoBack"/>
      <w:bookmarkEnd w:id="2"/>
    </w:p>
    <w:sectPr w:rsidR="00ED6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2ADF" w:rsidRDefault="00292ADF" w:rsidP="00ED675C">
      <w:pPr>
        <w:spacing w:after="0" w:line="240" w:lineRule="auto"/>
      </w:pPr>
      <w:r>
        <w:separator/>
      </w:r>
    </w:p>
  </w:endnote>
  <w:endnote w:type="continuationSeparator" w:id="0">
    <w:p w:rsidR="00292ADF" w:rsidRDefault="00292ADF" w:rsidP="00ED6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onsolas">
    <w:charset w:val="CC"/>
    <w:family w:val="modern"/>
    <w:pitch w:val="fixed"/>
    <w:sig w:usb0="E10002FF" w:usb1="4000F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TT31c242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7235170"/>
      <w:docPartObj>
        <w:docPartGallery w:val="Page Numbers (Bottom of Page)"/>
        <w:docPartUnique/>
      </w:docPartObj>
    </w:sdtPr>
    <w:sdtContent>
      <w:p w:rsidR="00ED675C" w:rsidRDefault="00ED675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329</w:t>
        </w:r>
        <w:r>
          <w:fldChar w:fldCharType="end"/>
        </w:r>
      </w:p>
    </w:sdtContent>
  </w:sdt>
  <w:p w:rsidR="00ED675C" w:rsidRDefault="00ED675C">
    <w:pPr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2ADF" w:rsidRDefault="00292ADF" w:rsidP="00ED675C">
      <w:pPr>
        <w:spacing w:after="0" w:line="240" w:lineRule="auto"/>
      </w:pPr>
      <w:r>
        <w:separator/>
      </w:r>
    </w:p>
  </w:footnote>
  <w:footnote w:type="continuationSeparator" w:id="0">
    <w:p w:rsidR="00292ADF" w:rsidRDefault="00292ADF" w:rsidP="00ED675C">
      <w:pPr>
        <w:spacing w:after="0" w:line="240" w:lineRule="auto"/>
      </w:pPr>
      <w:r>
        <w:continuationSeparator/>
      </w:r>
    </w:p>
  </w:footnote>
  <w:footnote w:id="1">
    <w:p w:rsidR="00ED675C" w:rsidRPr="0095089E" w:rsidRDefault="00ED675C" w:rsidP="00ED675C">
      <w:pPr>
        <w:pStyle w:val="a4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95089E">
        <w:rPr>
          <w:rFonts w:ascii="Times New Roman" w:hAnsi="Times New Roman"/>
          <w:spacing w:val="-6"/>
          <w:sz w:val="24"/>
          <w:szCs w:val="24"/>
        </w:rPr>
        <w:footnoteRef/>
      </w:r>
      <w:r w:rsidRPr="0095089E">
        <w:rPr>
          <w:rFonts w:ascii="Times New Roman" w:hAnsi="Times New Roman" w:cs="Times New Roman"/>
          <w:spacing w:val="-6"/>
          <w:sz w:val="24"/>
          <w:szCs w:val="24"/>
        </w:rPr>
        <w:t xml:space="preserve"> С учетом Республики Крым</w:t>
      </w:r>
      <w:r>
        <w:rPr>
          <w:rFonts w:ascii="Times New Roman" w:hAnsi="Times New Roman" w:cs="Times New Roman"/>
          <w:spacing w:val="-6"/>
          <w:sz w:val="24"/>
          <w:szCs w:val="24"/>
        </w:rPr>
        <w:t>.</w:t>
      </w:r>
    </w:p>
  </w:footnote>
  <w:footnote w:id="2">
    <w:p w:rsidR="00ED675C" w:rsidRPr="00CE30B2" w:rsidRDefault="00ED675C" w:rsidP="00ED675C">
      <w:pPr>
        <w:numPr>
          <w:ilvl w:val="12"/>
          <w:numId w:val="0"/>
        </w:numPr>
        <w:spacing w:after="0" w:line="240" w:lineRule="auto"/>
        <w:rPr>
          <w:i/>
          <w:sz w:val="24"/>
        </w:rPr>
      </w:pPr>
      <w:r w:rsidRPr="00CE30B2">
        <w:rPr>
          <w:rStyle w:val="a6"/>
          <w:sz w:val="28"/>
        </w:rPr>
        <w:t>*</w:t>
      </w:r>
      <w:r w:rsidRPr="00CE30B2">
        <w:rPr>
          <w:sz w:val="28"/>
        </w:rPr>
        <w:t xml:space="preserve"> </w:t>
      </w:r>
      <w:r w:rsidRPr="00CE30B2">
        <w:rPr>
          <w:i/>
          <w:sz w:val="24"/>
        </w:rPr>
        <w:t xml:space="preserve">ГОСТ 17.5.1.06-84 Охрана природы. Земли. Классификация малопродуктивных угодий для землевания. — М.: Изд-во. стандартов, 1984. —11 с.   </w:t>
      </w:r>
    </w:p>
  </w:footnote>
  <w:footnote w:id="3">
    <w:p w:rsidR="00ED675C" w:rsidRPr="00210E5C" w:rsidRDefault="00ED675C" w:rsidP="00ED675C">
      <w:pPr>
        <w:pStyle w:val="a4"/>
        <w:rPr>
          <w:rFonts w:ascii="Times New Roman" w:hAnsi="Times New Roman" w:cs="Times New Roman"/>
          <w:sz w:val="22"/>
        </w:rPr>
      </w:pPr>
      <w:r w:rsidRPr="00210E5C">
        <w:rPr>
          <w:rStyle w:val="a6"/>
          <w:sz w:val="22"/>
        </w:rPr>
        <w:t>*</w:t>
      </w:r>
      <w:r w:rsidRPr="00210E5C">
        <w:rPr>
          <w:rFonts w:ascii="Times New Roman" w:hAnsi="Times New Roman" w:cs="Times New Roman"/>
          <w:sz w:val="22"/>
        </w:rPr>
        <w:t xml:space="preserve">ГОСТ 17.5.3.06-85 Охрана природы земли. Требования к определению норм снятия ПСП при производстве земляных работ. </w:t>
      </w:r>
    </w:p>
  </w:footnote>
  <w:footnote w:id="4">
    <w:p w:rsidR="00ED675C" w:rsidRDefault="00ED675C" w:rsidP="00ED675C">
      <w:pPr>
        <w:pStyle w:val="a4"/>
      </w:pPr>
      <w:r>
        <w:rPr>
          <w:rStyle w:val="a6"/>
        </w:rPr>
        <w:t>* Рабочее проектирование в землеустройстве. Методические указания и задания для выполнения лабораторных работ на тему "Рабочий проект улучшения кормовых угодий" -М.1998. с.70.</w:t>
      </w:r>
      <w:r>
        <w:t xml:space="preserve"> </w:t>
      </w:r>
    </w:p>
  </w:footnote>
  <w:footnote w:id="5">
    <w:p w:rsidR="00ED675C" w:rsidRPr="00210E5C" w:rsidRDefault="00ED675C" w:rsidP="00ED675C">
      <w:pPr>
        <w:pStyle w:val="a4"/>
        <w:rPr>
          <w:rFonts w:ascii="Times New Roman" w:hAnsi="Times New Roman" w:cs="Times New Roman"/>
          <w:sz w:val="24"/>
        </w:rPr>
      </w:pPr>
      <w:r w:rsidRPr="00210E5C">
        <w:rPr>
          <w:rStyle w:val="a6"/>
          <w:sz w:val="24"/>
        </w:rPr>
        <w:t>*</w:t>
      </w:r>
      <w:r w:rsidRPr="00210E5C">
        <w:rPr>
          <w:rFonts w:ascii="Times New Roman" w:hAnsi="Times New Roman" w:cs="Times New Roman"/>
          <w:sz w:val="24"/>
        </w:rPr>
        <w:t xml:space="preserve"> Рабочее проектирование в землеустройстве. Методические указания и задания для выполнения лабораторных работ на тему "Рабочий проект улучшения кормовых угодий" - М.1998. с.71</w:t>
      </w:r>
    </w:p>
  </w:footnote>
  <w:footnote w:id="6">
    <w:p w:rsidR="00ED675C" w:rsidRPr="00210E5C" w:rsidRDefault="00ED675C" w:rsidP="00ED675C">
      <w:pPr>
        <w:pStyle w:val="a4"/>
        <w:rPr>
          <w:rFonts w:ascii="Times New Roman" w:hAnsi="Times New Roman" w:cs="Times New Roman"/>
        </w:rPr>
      </w:pPr>
      <w:r w:rsidRPr="00210E5C">
        <w:rPr>
          <w:rStyle w:val="a6"/>
        </w:rPr>
        <w:t>*</w:t>
      </w:r>
      <w:r w:rsidRPr="00210E5C">
        <w:rPr>
          <w:rFonts w:ascii="Times New Roman" w:hAnsi="Times New Roman" w:cs="Times New Roman"/>
        </w:rPr>
        <w:t xml:space="preserve"> Утв. постановлением Правительства РФ от 12 июня </w:t>
      </w:r>
      <w:smartTag w:uri="urn:schemas-microsoft-com:office:smarttags" w:element="metricconverter">
        <w:smartTagPr>
          <w:attr w:name="ProductID" w:val="2003 г"/>
        </w:smartTagPr>
        <w:r w:rsidRPr="00210E5C">
          <w:rPr>
            <w:rFonts w:ascii="Times New Roman" w:hAnsi="Times New Roman" w:cs="Times New Roman"/>
          </w:rPr>
          <w:t>2003 г</w:t>
        </w:r>
      </w:smartTag>
      <w:r w:rsidRPr="00210E5C">
        <w:rPr>
          <w:rFonts w:ascii="Times New Roman" w:hAnsi="Times New Roman" w:cs="Times New Roman"/>
        </w:rPr>
        <w:t xml:space="preserve">. № 344 Нормативы платы за размещение отходов производства и потребления в пределах установленных лимитов применяются с использованием: </w:t>
      </w:r>
    </w:p>
    <w:p w:rsidR="00ED675C" w:rsidRPr="00210E5C" w:rsidRDefault="00ED675C" w:rsidP="00ED675C">
      <w:pPr>
        <w:pStyle w:val="a4"/>
        <w:numPr>
          <w:ilvl w:val="0"/>
          <w:numId w:val="31"/>
        </w:numPr>
        <w:tabs>
          <w:tab w:val="clear" w:pos="720"/>
          <w:tab w:val="left" w:pos="357"/>
        </w:tabs>
        <w:ind w:left="357" w:hanging="357"/>
        <w:jc w:val="both"/>
        <w:rPr>
          <w:rFonts w:ascii="Times New Roman" w:hAnsi="Times New Roman" w:cs="Times New Roman"/>
        </w:rPr>
      </w:pPr>
      <w:r w:rsidRPr="00210E5C">
        <w:rPr>
          <w:rFonts w:ascii="Times New Roman" w:hAnsi="Times New Roman" w:cs="Times New Roman"/>
        </w:rPr>
        <w:t xml:space="preserve">коэффициента 0,3 при размещении отходов на специализированных полигонах и промышленных площадках, оборудованных в соответствии с установленными требованиями и расположенных в пределах промышленной зоны источника негативного воздействия; </w:t>
      </w:r>
    </w:p>
    <w:p w:rsidR="00ED675C" w:rsidRPr="00210E5C" w:rsidRDefault="00ED675C" w:rsidP="00ED675C">
      <w:pPr>
        <w:pStyle w:val="a4"/>
        <w:numPr>
          <w:ilvl w:val="0"/>
          <w:numId w:val="31"/>
        </w:numPr>
        <w:tabs>
          <w:tab w:val="clear" w:pos="720"/>
          <w:tab w:val="left" w:pos="357"/>
        </w:tabs>
        <w:ind w:left="357" w:hanging="357"/>
        <w:jc w:val="both"/>
        <w:rPr>
          <w:rFonts w:ascii="Times New Roman" w:hAnsi="Times New Roman" w:cs="Times New Roman"/>
        </w:rPr>
      </w:pPr>
      <w:r w:rsidRPr="00210E5C">
        <w:rPr>
          <w:rFonts w:ascii="Times New Roman" w:hAnsi="Times New Roman" w:cs="Times New Roman"/>
        </w:rPr>
        <w:t>коэффициента 0 при размещении в соответствии с установленными требованиями отходов, подлежащих временному накоплению и фактически использованных (утилизированных) в течении 1 года с момента размещения в собственном производстве в соответствии с технологическим регламентом или преданных для использования в течение отчетного периода либо 1 года с момента образования отходов.</w:t>
      </w:r>
    </w:p>
  </w:footnote>
  <w:footnote w:id="7">
    <w:p w:rsidR="00ED675C" w:rsidRPr="00210E5C" w:rsidRDefault="00ED675C" w:rsidP="00ED675C">
      <w:pPr>
        <w:pStyle w:val="a4"/>
        <w:rPr>
          <w:rFonts w:ascii="Times New Roman" w:hAnsi="Times New Roman" w:cs="Times New Roman"/>
        </w:rPr>
      </w:pPr>
      <w:r w:rsidRPr="00210E5C">
        <w:rPr>
          <w:rStyle w:val="a6"/>
        </w:rPr>
        <w:t>*</w:t>
      </w:r>
      <w:r w:rsidRPr="00210E5C">
        <w:rPr>
          <w:rFonts w:ascii="Times New Roman" w:hAnsi="Times New Roman" w:cs="Times New Roman"/>
        </w:rPr>
        <w:t xml:space="preserve"> Временный классификатор токсичных промышленных отходов и Методические указания по определению класса опасности токсичных промышленных отходов М., 1987.</w:t>
      </w:r>
    </w:p>
    <w:p w:rsidR="00ED675C" w:rsidRPr="00210E5C" w:rsidRDefault="00ED675C" w:rsidP="00ED675C">
      <w:pPr>
        <w:pStyle w:val="a4"/>
        <w:rPr>
          <w:rFonts w:ascii="Times New Roman" w:hAnsi="Times New Roman" w:cs="Times New Roman"/>
        </w:rPr>
      </w:pPr>
      <w:r w:rsidRPr="00210E5C">
        <w:rPr>
          <w:rFonts w:ascii="Times New Roman" w:hAnsi="Times New Roman" w:cs="Times New Roman"/>
        </w:rPr>
        <w:t xml:space="preserve">** (Сборник общегородских единичных расценок на строительные работы для Москвы. - М. - Исполком Моссовета. - 1986) </w:t>
      </w:r>
    </w:p>
  </w:footnote>
  <w:footnote w:id="8">
    <w:p w:rsidR="00ED675C" w:rsidRPr="009511E8" w:rsidRDefault="00ED675C" w:rsidP="00ED675C">
      <w:pPr>
        <w:pStyle w:val="a4"/>
        <w:rPr>
          <w:rFonts w:ascii="Times New Roman" w:hAnsi="Times New Roman" w:cs="Times New Roman"/>
        </w:rPr>
      </w:pPr>
      <w:r w:rsidRPr="009511E8">
        <w:rPr>
          <w:rStyle w:val="a6"/>
        </w:rPr>
        <w:t>*</w:t>
      </w:r>
      <w:r w:rsidRPr="009511E8">
        <w:rPr>
          <w:rFonts w:ascii="Times New Roman" w:hAnsi="Times New Roman" w:cs="Times New Roman"/>
        </w:rPr>
        <w:t xml:space="preserve"> (Порядок определения размеров ущерба от загрязнения земель химическими веществами. Утв. Роскомземом и Минприроды РФ 18 ноября </w:t>
      </w:r>
      <w:smartTag w:uri="urn:schemas-microsoft-com:office:smarttags" w:element="metricconverter">
        <w:smartTagPr>
          <w:attr w:name="ProductID" w:val="1993 г"/>
        </w:smartTagPr>
        <w:r w:rsidRPr="009511E8">
          <w:rPr>
            <w:rFonts w:ascii="Times New Roman" w:hAnsi="Times New Roman" w:cs="Times New Roman"/>
          </w:rPr>
          <w:t>1993 г</w:t>
        </w:r>
      </w:smartTag>
      <w:r w:rsidRPr="009511E8">
        <w:rPr>
          <w:rFonts w:ascii="Times New Roman" w:hAnsi="Times New Roman" w:cs="Times New Roman"/>
        </w:rPr>
        <w:t>. N 1993)</w:t>
      </w:r>
    </w:p>
  </w:footnote>
  <w:footnote w:id="9">
    <w:p w:rsidR="00ED675C" w:rsidRPr="009511E8" w:rsidRDefault="00ED675C" w:rsidP="00ED675C">
      <w:pPr>
        <w:pStyle w:val="a4"/>
        <w:rPr>
          <w:rFonts w:ascii="Times New Roman" w:hAnsi="Times New Roman" w:cs="Times New Roman"/>
        </w:rPr>
      </w:pPr>
      <w:r w:rsidRPr="009511E8">
        <w:rPr>
          <w:rStyle w:val="a6"/>
        </w:rPr>
        <w:t>*</w:t>
      </w:r>
      <w:r w:rsidRPr="009511E8">
        <w:rPr>
          <w:rFonts w:ascii="Times New Roman" w:hAnsi="Times New Roman" w:cs="Times New Roman"/>
          <w:vertAlign w:val="superscript"/>
        </w:rPr>
        <w:t>*</w:t>
      </w:r>
      <w:r w:rsidRPr="009511E8">
        <w:rPr>
          <w:rFonts w:ascii="Times New Roman" w:hAnsi="Times New Roman" w:cs="Times New Roman"/>
        </w:rPr>
        <w:t xml:space="preserve"> ОДК для суглинистых и глинистых почв с рН</w:t>
      </w:r>
      <w:r w:rsidRPr="009511E8">
        <w:rPr>
          <w:rFonts w:ascii="Times New Roman" w:hAnsi="Times New Roman" w:cs="Times New Roman"/>
          <w:vertAlign w:val="subscript"/>
        </w:rPr>
        <w:t>КС</w:t>
      </w:r>
      <w:r w:rsidRPr="009511E8">
        <w:rPr>
          <w:rFonts w:ascii="Times New Roman" w:hAnsi="Times New Roman" w:cs="Times New Roman"/>
          <w:vertAlign w:val="subscript"/>
          <w:lang w:val="en-US"/>
        </w:rPr>
        <w:t>l</w:t>
      </w:r>
      <w:r w:rsidRPr="009511E8">
        <w:rPr>
          <w:rFonts w:ascii="Times New Roman" w:hAnsi="Times New Roman" w:cs="Times New Roman"/>
        </w:rPr>
        <w:t>&gt;6.5</w:t>
      </w:r>
    </w:p>
    <w:p w:rsidR="00ED675C" w:rsidRPr="00210E5C" w:rsidRDefault="00ED675C" w:rsidP="00ED675C">
      <w:pPr>
        <w:pStyle w:val="a4"/>
        <w:rPr>
          <w:rFonts w:ascii="Times New Roman" w:hAnsi="Times New Roman" w:cs="Times New Roman"/>
        </w:rPr>
      </w:pPr>
      <w:r w:rsidRPr="00210E5C">
        <w:rPr>
          <w:rFonts w:ascii="Times New Roman" w:hAnsi="Times New Roman" w:cs="Times New Roman"/>
        </w:rPr>
        <w:t>(Перечень предельно допустимых концентраций (ПДК) и ориентировочно допустимых количеств (ОДК) химических веществ в почве N 6229-91 / Госкомэпиднадзор России. - М. - 1993; Ориентировочно допустимые концентрации (ОДК) тяжелых металлов и мышьяка в почвах: Дополнение N 1 к перечню ПДК и ОДК N 6229-91 / Госкомсанэпиднадзор России. - М. - 1995)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09827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5203FD"/>
    <w:multiLevelType w:val="hybridMultilevel"/>
    <w:tmpl w:val="3C2A7088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AE82415"/>
    <w:multiLevelType w:val="hybridMultilevel"/>
    <w:tmpl w:val="C8804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32578"/>
    <w:multiLevelType w:val="hybridMultilevel"/>
    <w:tmpl w:val="8AF4387A"/>
    <w:lvl w:ilvl="0" w:tplc="FFFFFFFF">
      <w:start w:val="1"/>
      <w:numFmt w:val="bullet"/>
      <w:lvlText w:val="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  <w:b/>
        <w:i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15529AE"/>
    <w:multiLevelType w:val="hybridMultilevel"/>
    <w:tmpl w:val="41D05B7C"/>
    <w:lvl w:ilvl="0" w:tplc="3050B6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46F5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4E21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644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38EF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B04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2A54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1ED4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1AAB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73E6BBE"/>
    <w:multiLevelType w:val="multilevel"/>
    <w:tmpl w:val="28D285A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6" w15:restartNumberingAfterBreak="0">
    <w:nsid w:val="1C8F3E5A"/>
    <w:multiLevelType w:val="hybridMultilevel"/>
    <w:tmpl w:val="7A5A4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B225D"/>
    <w:multiLevelType w:val="hybridMultilevel"/>
    <w:tmpl w:val="4572AB9C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94603C"/>
    <w:multiLevelType w:val="hybridMultilevel"/>
    <w:tmpl w:val="3050CD30"/>
    <w:lvl w:ilvl="0" w:tplc="FFFFFFFF">
      <w:start w:val="1"/>
      <w:numFmt w:val="bullet"/>
      <w:lvlText w:val="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26100035"/>
    <w:multiLevelType w:val="hybridMultilevel"/>
    <w:tmpl w:val="949EEB50"/>
    <w:lvl w:ilvl="0" w:tplc="64DE0498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B1291"/>
    <w:multiLevelType w:val="hybridMultilevel"/>
    <w:tmpl w:val="118C9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9803BB"/>
    <w:multiLevelType w:val="hybridMultilevel"/>
    <w:tmpl w:val="2DBAC168"/>
    <w:lvl w:ilvl="0" w:tplc="2EDCF5D2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29D78E7"/>
    <w:multiLevelType w:val="hybridMultilevel"/>
    <w:tmpl w:val="DE283914"/>
    <w:lvl w:ilvl="0" w:tplc="FFFFFFFF">
      <w:start w:val="1"/>
      <w:numFmt w:val="bullet"/>
      <w:lvlText w:val="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  <w:b/>
        <w:i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3AF757E1"/>
    <w:multiLevelType w:val="hybridMultilevel"/>
    <w:tmpl w:val="46268DC8"/>
    <w:lvl w:ilvl="0" w:tplc="FFFFFFFF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3B5275F3"/>
    <w:multiLevelType w:val="hybridMultilevel"/>
    <w:tmpl w:val="863E67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5D8325B"/>
    <w:multiLevelType w:val="multilevel"/>
    <w:tmpl w:val="D0CA52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" w15:restartNumberingAfterBreak="0">
    <w:nsid w:val="49882E1C"/>
    <w:multiLevelType w:val="hybridMultilevel"/>
    <w:tmpl w:val="68167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2C0AB3"/>
    <w:multiLevelType w:val="hybridMultilevel"/>
    <w:tmpl w:val="32066E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F801F26"/>
    <w:multiLevelType w:val="hybridMultilevel"/>
    <w:tmpl w:val="5FACDEC4"/>
    <w:lvl w:ilvl="0" w:tplc="C9DED482">
      <w:start w:val="1"/>
      <w:numFmt w:val="decimal"/>
      <w:lvlText w:val="%1)"/>
      <w:lvlJc w:val="left"/>
      <w:pPr>
        <w:tabs>
          <w:tab w:val="num" w:pos="2154"/>
        </w:tabs>
        <w:ind w:left="2154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FD84DA6"/>
    <w:multiLevelType w:val="hybridMultilevel"/>
    <w:tmpl w:val="99D2914E"/>
    <w:lvl w:ilvl="0" w:tplc="EDC89D4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D008FE"/>
    <w:multiLevelType w:val="hybridMultilevel"/>
    <w:tmpl w:val="DB62C0AC"/>
    <w:lvl w:ilvl="0" w:tplc="FFFFFFFF">
      <w:start w:val="1"/>
      <w:numFmt w:val="bullet"/>
      <w:lvlText w:val="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  <w:b/>
        <w:i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C40B79"/>
    <w:multiLevelType w:val="hybridMultilevel"/>
    <w:tmpl w:val="DEEE043C"/>
    <w:lvl w:ilvl="0" w:tplc="C28023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2316A98"/>
    <w:multiLevelType w:val="hybridMultilevel"/>
    <w:tmpl w:val="18BA11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2A04F6"/>
    <w:multiLevelType w:val="hybridMultilevel"/>
    <w:tmpl w:val="9E54649C"/>
    <w:lvl w:ilvl="0" w:tplc="C2D603BA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824363F"/>
    <w:multiLevelType w:val="hybridMultilevel"/>
    <w:tmpl w:val="E182C910"/>
    <w:lvl w:ilvl="0" w:tplc="2CA8838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5E11DC"/>
    <w:multiLevelType w:val="hybridMultilevel"/>
    <w:tmpl w:val="D10427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B7321D5"/>
    <w:multiLevelType w:val="hybridMultilevel"/>
    <w:tmpl w:val="35CE9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2B5576"/>
    <w:multiLevelType w:val="hybridMultilevel"/>
    <w:tmpl w:val="AA121C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9DA2222"/>
    <w:multiLevelType w:val="multilevel"/>
    <w:tmpl w:val="EEF24C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9" w15:restartNumberingAfterBreak="0">
    <w:nsid w:val="6A2E2418"/>
    <w:multiLevelType w:val="hybridMultilevel"/>
    <w:tmpl w:val="8F46EEBE"/>
    <w:lvl w:ilvl="0" w:tplc="3D9E278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612A4E"/>
    <w:multiLevelType w:val="hybridMultilevel"/>
    <w:tmpl w:val="C65E9D9E"/>
    <w:lvl w:ilvl="0" w:tplc="737487AE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7B0B6D"/>
    <w:multiLevelType w:val="multilevel"/>
    <w:tmpl w:val="EEF24C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2" w15:restartNumberingAfterBreak="0">
    <w:nsid w:val="6C8C0592"/>
    <w:multiLevelType w:val="hybridMultilevel"/>
    <w:tmpl w:val="DD908B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0D62122"/>
    <w:multiLevelType w:val="hybridMultilevel"/>
    <w:tmpl w:val="29C4ACFC"/>
    <w:lvl w:ilvl="0" w:tplc="2218429E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F23253"/>
    <w:multiLevelType w:val="hybridMultilevel"/>
    <w:tmpl w:val="39D64B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2545EFA"/>
    <w:multiLevelType w:val="hybridMultilevel"/>
    <w:tmpl w:val="D294FBA4"/>
    <w:lvl w:ilvl="0" w:tplc="2E98EA76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6" w15:restartNumberingAfterBreak="0">
    <w:nsid w:val="74164A7C"/>
    <w:multiLevelType w:val="hybridMultilevel"/>
    <w:tmpl w:val="493C1394"/>
    <w:lvl w:ilvl="0" w:tplc="0244603C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925D94"/>
    <w:multiLevelType w:val="hybridMultilevel"/>
    <w:tmpl w:val="A13C15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9975773"/>
    <w:multiLevelType w:val="hybridMultilevel"/>
    <w:tmpl w:val="2B0AAA00"/>
    <w:lvl w:ilvl="0" w:tplc="FFFFFFFF">
      <w:start w:val="1"/>
      <w:numFmt w:val="decimal"/>
      <w:lvlText w:val="%1"/>
      <w:lvlJc w:val="left"/>
      <w:pPr>
        <w:tabs>
          <w:tab w:val="num" w:pos="2697"/>
        </w:tabs>
        <w:ind w:left="269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F4B2CAE"/>
    <w:multiLevelType w:val="hybridMultilevel"/>
    <w:tmpl w:val="9B581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D7393B"/>
    <w:multiLevelType w:val="hybridMultilevel"/>
    <w:tmpl w:val="279E1C62"/>
    <w:lvl w:ilvl="0" w:tplc="FFFFFFFF">
      <w:start w:val="1"/>
      <w:numFmt w:val="bullet"/>
      <w:lvlText w:val="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  <w:b/>
        <w:i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"/>
  </w:num>
  <w:num w:numId="3">
    <w:abstractNumId w:val="35"/>
  </w:num>
  <w:num w:numId="4">
    <w:abstractNumId w:val="31"/>
  </w:num>
  <w:num w:numId="5">
    <w:abstractNumId w:val="34"/>
  </w:num>
  <w:num w:numId="6">
    <w:abstractNumId w:val="26"/>
  </w:num>
  <w:num w:numId="7">
    <w:abstractNumId w:val="2"/>
  </w:num>
  <w:num w:numId="8">
    <w:abstractNumId w:val="6"/>
  </w:num>
  <w:num w:numId="9">
    <w:abstractNumId w:val="10"/>
  </w:num>
  <w:num w:numId="10">
    <w:abstractNumId w:val="16"/>
  </w:num>
  <w:num w:numId="11">
    <w:abstractNumId w:val="39"/>
  </w:num>
  <w:num w:numId="12">
    <w:abstractNumId w:val="40"/>
  </w:num>
  <w:num w:numId="13">
    <w:abstractNumId w:val="20"/>
  </w:num>
  <w:num w:numId="14">
    <w:abstractNumId w:val="12"/>
  </w:num>
  <w:num w:numId="15">
    <w:abstractNumId w:val="3"/>
  </w:num>
  <w:num w:numId="16">
    <w:abstractNumId w:val="8"/>
  </w:num>
  <w:num w:numId="17">
    <w:abstractNumId w:val="21"/>
  </w:num>
  <w:num w:numId="18">
    <w:abstractNumId w:val="32"/>
  </w:num>
  <w:num w:numId="19">
    <w:abstractNumId w:val="17"/>
  </w:num>
  <w:num w:numId="20">
    <w:abstractNumId w:val="15"/>
  </w:num>
  <w:num w:numId="21">
    <w:abstractNumId w:val="14"/>
  </w:num>
  <w:num w:numId="22">
    <w:abstractNumId w:val="37"/>
  </w:num>
  <w:num w:numId="23">
    <w:abstractNumId w:val="25"/>
  </w:num>
  <w:num w:numId="24">
    <w:abstractNumId w:val="29"/>
  </w:num>
  <w:num w:numId="25">
    <w:abstractNumId w:val="11"/>
  </w:num>
  <w:num w:numId="26">
    <w:abstractNumId w:val="0"/>
  </w:num>
  <w:num w:numId="27">
    <w:abstractNumId w:val="23"/>
  </w:num>
  <w:num w:numId="28">
    <w:abstractNumId w:val="5"/>
  </w:num>
  <w:num w:numId="29">
    <w:abstractNumId w:val="38"/>
  </w:num>
  <w:num w:numId="30">
    <w:abstractNumId w:val="18"/>
  </w:num>
  <w:num w:numId="31">
    <w:abstractNumId w:val="7"/>
  </w:num>
  <w:num w:numId="32">
    <w:abstractNumId w:val="30"/>
  </w:num>
  <w:num w:numId="33">
    <w:abstractNumId w:val="36"/>
  </w:num>
  <w:num w:numId="34">
    <w:abstractNumId w:val="19"/>
  </w:num>
  <w:num w:numId="35">
    <w:abstractNumId w:val="33"/>
  </w:num>
  <w:num w:numId="36">
    <w:abstractNumId w:val="9"/>
  </w:num>
  <w:num w:numId="37">
    <w:abstractNumId w:val="24"/>
  </w:num>
  <w:num w:numId="38">
    <w:abstractNumId w:val="13"/>
  </w:num>
  <w:num w:numId="39">
    <w:abstractNumId w:val="22"/>
  </w:num>
  <w:num w:numId="40">
    <w:abstractNumId w:val="27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75C"/>
    <w:rsid w:val="00292ADF"/>
    <w:rsid w:val="00ED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2FAFDF-4122-4AB3-8EBB-E8FE52308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D675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ED67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ED67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ED675C"/>
    <w:pPr>
      <w:keepNext/>
      <w:spacing w:before="240" w:after="120" w:line="240" w:lineRule="auto"/>
      <w:jc w:val="center"/>
      <w:outlineLvl w:val="2"/>
    </w:pPr>
    <w:rPr>
      <w:rFonts w:ascii="Times New Roman" w:eastAsia="Times New Roman" w:hAnsi="Times New Roman" w:cs="Times New Roman"/>
      <w:b/>
      <w:i/>
      <w:sz w:val="32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ED675C"/>
    <w:pPr>
      <w:keepNext/>
      <w:shd w:val="clear" w:color="auto" w:fill="FFFFFF"/>
      <w:spacing w:after="0" w:line="350" w:lineRule="exact"/>
      <w:ind w:firstLine="357"/>
      <w:jc w:val="center"/>
      <w:outlineLvl w:val="3"/>
    </w:pPr>
    <w:rPr>
      <w:rFonts w:ascii="Times New Roman" w:eastAsia="Times New Roman" w:hAnsi="Times New Roman" w:cs="Times New Roman"/>
      <w:color w:val="000000"/>
      <w:spacing w:val="-6"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ED675C"/>
    <w:pPr>
      <w:keepNext/>
      <w:shd w:val="clear" w:color="auto" w:fill="FFFFFF"/>
      <w:spacing w:after="0" w:line="350" w:lineRule="exact"/>
      <w:ind w:firstLine="357"/>
      <w:jc w:val="right"/>
      <w:outlineLvl w:val="4"/>
    </w:pPr>
    <w:rPr>
      <w:rFonts w:ascii="Times New Roman" w:eastAsia="Times New Roman" w:hAnsi="Times New Roman" w:cs="Times New Roman"/>
      <w:color w:val="000000"/>
      <w:spacing w:val="-7"/>
      <w:sz w:val="27"/>
      <w:szCs w:val="27"/>
      <w:lang w:eastAsia="ru-RU"/>
    </w:rPr>
  </w:style>
  <w:style w:type="paragraph" w:styleId="6">
    <w:name w:val="heading 6"/>
    <w:basedOn w:val="a"/>
    <w:next w:val="a"/>
    <w:link w:val="60"/>
    <w:uiPriority w:val="99"/>
    <w:unhideWhenUsed/>
    <w:qFormat/>
    <w:rsid w:val="00ED675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ED675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qFormat/>
    <w:rsid w:val="00ED675C"/>
    <w:pPr>
      <w:keepNext/>
      <w:spacing w:after="0" w:line="240" w:lineRule="auto"/>
      <w:ind w:firstLine="357"/>
      <w:jc w:val="both"/>
      <w:outlineLvl w:val="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ED675C"/>
    <w:pPr>
      <w:keepNext/>
      <w:spacing w:after="0" w:line="240" w:lineRule="auto"/>
      <w:ind w:firstLine="5103"/>
      <w:jc w:val="center"/>
      <w:outlineLvl w:val="8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67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ED67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D675C"/>
    <w:rPr>
      <w:rFonts w:ascii="Times New Roman" w:eastAsia="Times New Roman" w:hAnsi="Times New Roman" w:cs="Times New Roman"/>
      <w:b/>
      <w:i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D675C"/>
    <w:rPr>
      <w:rFonts w:ascii="Times New Roman" w:eastAsia="Times New Roman" w:hAnsi="Times New Roman" w:cs="Times New Roman"/>
      <w:color w:val="000000"/>
      <w:spacing w:val="-6"/>
      <w:sz w:val="28"/>
      <w:szCs w:val="28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ED675C"/>
    <w:rPr>
      <w:rFonts w:ascii="Times New Roman" w:eastAsia="Times New Roman" w:hAnsi="Times New Roman" w:cs="Times New Roman"/>
      <w:color w:val="000000"/>
      <w:spacing w:val="-7"/>
      <w:sz w:val="27"/>
      <w:szCs w:val="27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ED675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0"/>
    <w:link w:val="7"/>
    <w:rsid w:val="00ED675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0"/>
    <w:link w:val="8"/>
    <w:rsid w:val="00ED675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ED675C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ED675C"/>
    <w:pPr>
      <w:ind w:left="720"/>
      <w:contextualSpacing/>
    </w:pPr>
  </w:style>
  <w:style w:type="paragraph" w:customStyle="1" w:styleId="11">
    <w:name w:val="Текст сноски1"/>
    <w:basedOn w:val="a"/>
    <w:next w:val="a4"/>
    <w:link w:val="a5"/>
    <w:unhideWhenUsed/>
    <w:rsid w:val="00ED675C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11"/>
    <w:rsid w:val="00ED675C"/>
    <w:rPr>
      <w:sz w:val="20"/>
      <w:szCs w:val="20"/>
    </w:rPr>
  </w:style>
  <w:style w:type="character" w:styleId="a6">
    <w:name w:val="footnote reference"/>
    <w:basedOn w:val="a0"/>
    <w:uiPriority w:val="99"/>
    <w:rsid w:val="00ED675C"/>
    <w:rPr>
      <w:rFonts w:cs="Times New Roman"/>
      <w:vertAlign w:val="superscript"/>
    </w:rPr>
  </w:style>
  <w:style w:type="paragraph" w:styleId="a4">
    <w:name w:val="footnote text"/>
    <w:basedOn w:val="a"/>
    <w:link w:val="12"/>
    <w:uiPriority w:val="99"/>
    <w:unhideWhenUsed/>
    <w:rsid w:val="00ED675C"/>
    <w:pPr>
      <w:spacing w:after="0" w:line="240" w:lineRule="auto"/>
    </w:pPr>
    <w:rPr>
      <w:sz w:val="20"/>
      <w:szCs w:val="20"/>
    </w:rPr>
  </w:style>
  <w:style w:type="character" w:customStyle="1" w:styleId="12">
    <w:name w:val="Текст сноски Знак1"/>
    <w:basedOn w:val="a0"/>
    <w:link w:val="a4"/>
    <w:uiPriority w:val="99"/>
    <w:rsid w:val="00ED675C"/>
    <w:rPr>
      <w:sz w:val="20"/>
      <w:szCs w:val="20"/>
    </w:rPr>
  </w:style>
  <w:style w:type="paragraph" w:styleId="a7">
    <w:name w:val="footer"/>
    <w:aliases w:val=" Знак,Знак"/>
    <w:basedOn w:val="a"/>
    <w:link w:val="a8"/>
    <w:uiPriority w:val="99"/>
    <w:unhideWhenUsed/>
    <w:rsid w:val="00ED67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aliases w:val=" Знак Знак,Знак Знак"/>
    <w:basedOn w:val="a0"/>
    <w:link w:val="a7"/>
    <w:uiPriority w:val="99"/>
    <w:rsid w:val="00ED675C"/>
  </w:style>
  <w:style w:type="table" w:customStyle="1" w:styleId="13">
    <w:name w:val="Сетка таблицы1"/>
    <w:basedOn w:val="a1"/>
    <w:next w:val="a9"/>
    <w:uiPriority w:val="59"/>
    <w:rsid w:val="00ED675C"/>
    <w:pPr>
      <w:spacing w:after="0" w:line="240" w:lineRule="auto"/>
      <w:ind w:firstLine="720"/>
      <w:jc w:val="both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page number"/>
    <w:basedOn w:val="a0"/>
    <w:rsid w:val="00ED675C"/>
  </w:style>
  <w:style w:type="table" w:styleId="a9">
    <w:name w:val="Table Grid"/>
    <w:basedOn w:val="a1"/>
    <w:rsid w:val="00ED6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D675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ED675C"/>
    <w:pPr>
      <w:spacing w:line="259" w:lineRule="auto"/>
      <w:outlineLvl w:val="9"/>
    </w:pPr>
    <w:rPr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ED675C"/>
    <w:pPr>
      <w:tabs>
        <w:tab w:val="right" w:leader="dot" w:pos="9628"/>
      </w:tabs>
      <w:spacing w:after="100"/>
    </w:pPr>
    <w:rPr>
      <w:rFonts w:ascii="Times New Roman" w:hAnsi="Times New Roman" w:cs="Times New Roman"/>
      <w:b/>
      <w:noProof/>
      <w:sz w:val="28"/>
    </w:rPr>
  </w:style>
  <w:style w:type="character" w:styleId="ac">
    <w:name w:val="Hyperlink"/>
    <w:basedOn w:val="a0"/>
    <w:uiPriority w:val="99"/>
    <w:unhideWhenUsed/>
    <w:rsid w:val="00ED675C"/>
    <w:rPr>
      <w:color w:val="0563C1" w:themeColor="hyperlink"/>
      <w:u w:val="single"/>
    </w:rPr>
  </w:style>
  <w:style w:type="table" w:customStyle="1" w:styleId="31">
    <w:name w:val="Сетка таблицы3"/>
    <w:basedOn w:val="a1"/>
    <w:next w:val="a9"/>
    <w:uiPriority w:val="59"/>
    <w:rsid w:val="00ED6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9"/>
    <w:rsid w:val="00ED675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header"/>
    <w:basedOn w:val="a"/>
    <w:link w:val="ae"/>
    <w:uiPriority w:val="99"/>
    <w:rsid w:val="00ED675C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e">
    <w:name w:val="Верхний колонтитул Знак"/>
    <w:basedOn w:val="a0"/>
    <w:link w:val="ad"/>
    <w:uiPriority w:val="99"/>
    <w:rsid w:val="00ED675C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21">
    <w:name w:val="toc 2"/>
    <w:basedOn w:val="a"/>
    <w:next w:val="a"/>
    <w:autoRedefine/>
    <w:uiPriority w:val="39"/>
    <w:unhideWhenUsed/>
    <w:rsid w:val="00ED675C"/>
    <w:pPr>
      <w:spacing w:after="100"/>
      <w:ind w:left="220"/>
    </w:pPr>
  </w:style>
  <w:style w:type="table" w:customStyle="1" w:styleId="TableNormal">
    <w:name w:val="Table Normal"/>
    <w:uiPriority w:val="2"/>
    <w:semiHidden/>
    <w:unhideWhenUsed/>
    <w:qFormat/>
    <w:rsid w:val="00ED67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ody Text"/>
    <w:basedOn w:val="a"/>
    <w:link w:val="af0"/>
    <w:uiPriority w:val="99"/>
    <w:unhideWhenUsed/>
    <w:rsid w:val="00ED675C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ED675C"/>
  </w:style>
  <w:style w:type="table" w:customStyle="1" w:styleId="TableNormal1">
    <w:name w:val="Table Normal1"/>
    <w:uiPriority w:val="2"/>
    <w:semiHidden/>
    <w:unhideWhenUsed/>
    <w:qFormat/>
    <w:rsid w:val="00ED67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ED67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">
    <w:name w:val="Сетка таблицы2"/>
    <w:basedOn w:val="a1"/>
    <w:next w:val="a9"/>
    <w:uiPriority w:val="59"/>
    <w:rsid w:val="00ED675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unhideWhenUsed/>
    <w:rsid w:val="00ED6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5">
    <w:name w:val="Нет списка1"/>
    <w:next w:val="a2"/>
    <w:semiHidden/>
    <w:rsid w:val="00ED675C"/>
  </w:style>
  <w:style w:type="paragraph" w:customStyle="1" w:styleId="af2">
    <w:name w:val="Таблица_Номер"/>
    <w:basedOn w:val="a"/>
    <w:rsid w:val="00ED675C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af3">
    <w:name w:val="Таблица_Название"/>
    <w:basedOn w:val="a"/>
    <w:rsid w:val="00ED675C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af4">
    <w:name w:val="Таблица_Текст"/>
    <w:basedOn w:val="a"/>
    <w:rsid w:val="00ED67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Body Text Indent"/>
    <w:basedOn w:val="a"/>
    <w:link w:val="af6"/>
    <w:rsid w:val="00ED675C"/>
    <w:pPr>
      <w:spacing w:after="0" w:line="240" w:lineRule="auto"/>
      <w:ind w:firstLine="357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ED675C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af7">
    <w:name w:val="Формула"/>
    <w:basedOn w:val="a"/>
    <w:rsid w:val="00ED675C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16">
    <w:name w:val="Формула 1"/>
    <w:basedOn w:val="a"/>
    <w:rsid w:val="00ED675C"/>
    <w:pPr>
      <w:spacing w:after="0" w:line="240" w:lineRule="auto"/>
      <w:ind w:left="567" w:hanging="567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23">
    <w:name w:val="Формула 2"/>
    <w:basedOn w:val="a"/>
    <w:rsid w:val="00ED675C"/>
    <w:pPr>
      <w:spacing w:after="0" w:line="240" w:lineRule="auto"/>
      <w:ind w:left="567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af8">
    <w:name w:val="Листинг"/>
    <w:basedOn w:val="a"/>
    <w:rsid w:val="00ED675C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24">
    <w:name w:val="Body Text Indent 2"/>
    <w:basedOn w:val="a"/>
    <w:link w:val="25"/>
    <w:rsid w:val="00ED675C"/>
    <w:pPr>
      <w:spacing w:after="0" w:line="240" w:lineRule="auto"/>
      <w:ind w:firstLine="35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ED67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2">
    <w:name w:val="Body Text Indent 3"/>
    <w:basedOn w:val="a"/>
    <w:link w:val="33"/>
    <w:rsid w:val="00ED675C"/>
    <w:pPr>
      <w:spacing w:after="0" w:line="240" w:lineRule="auto"/>
      <w:ind w:firstLine="357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ED675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f9">
    <w:name w:val="Псевдозаголовок"/>
    <w:basedOn w:val="a"/>
    <w:rsid w:val="00ED675C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fa">
    <w:name w:val="annotation reference"/>
    <w:semiHidden/>
    <w:rsid w:val="00ED675C"/>
    <w:rPr>
      <w:sz w:val="16"/>
      <w:szCs w:val="16"/>
    </w:rPr>
  </w:style>
  <w:style w:type="paragraph" w:styleId="afb">
    <w:name w:val="annotation text"/>
    <w:basedOn w:val="a"/>
    <w:link w:val="afc"/>
    <w:semiHidden/>
    <w:rsid w:val="00ED675C"/>
    <w:pPr>
      <w:spacing w:after="0" w:line="240" w:lineRule="auto"/>
      <w:ind w:firstLine="35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кст примечания Знак"/>
    <w:basedOn w:val="a0"/>
    <w:link w:val="afb"/>
    <w:semiHidden/>
    <w:rsid w:val="00ED675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6">
    <w:name w:val="Body Text 2"/>
    <w:basedOn w:val="a"/>
    <w:link w:val="27"/>
    <w:uiPriority w:val="99"/>
    <w:rsid w:val="00ED675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character" w:customStyle="1" w:styleId="27">
    <w:name w:val="Основной текст 2 Знак"/>
    <w:basedOn w:val="a0"/>
    <w:link w:val="26"/>
    <w:uiPriority w:val="99"/>
    <w:rsid w:val="00ED675C"/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paragraph" w:styleId="41">
    <w:name w:val="toc 4"/>
    <w:basedOn w:val="a"/>
    <w:next w:val="a"/>
    <w:autoRedefine/>
    <w:semiHidden/>
    <w:rsid w:val="00ED675C"/>
    <w:pPr>
      <w:spacing w:after="0" w:line="240" w:lineRule="auto"/>
      <w:ind w:left="960" w:firstLine="357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34">
    <w:name w:val="toc 3"/>
    <w:basedOn w:val="a"/>
    <w:next w:val="a"/>
    <w:autoRedefine/>
    <w:semiHidden/>
    <w:rsid w:val="00ED675C"/>
    <w:pPr>
      <w:spacing w:after="0" w:line="240" w:lineRule="auto"/>
      <w:ind w:left="641" w:right="567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52">
    <w:name w:val="toc 5"/>
    <w:basedOn w:val="a"/>
    <w:next w:val="a"/>
    <w:autoRedefine/>
    <w:semiHidden/>
    <w:rsid w:val="00ED675C"/>
    <w:pPr>
      <w:spacing w:after="0" w:line="240" w:lineRule="auto"/>
      <w:ind w:left="1280" w:firstLine="357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61">
    <w:name w:val="toc 6"/>
    <w:basedOn w:val="a"/>
    <w:next w:val="a"/>
    <w:autoRedefine/>
    <w:semiHidden/>
    <w:rsid w:val="00ED675C"/>
    <w:pPr>
      <w:spacing w:after="0" w:line="240" w:lineRule="auto"/>
      <w:ind w:left="1600" w:firstLine="357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71">
    <w:name w:val="toc 7"/>
    <w:basedOn w:val="a"/>
    <w:next w:val="a"/>
    <w:autoRedefine/>
    <w:semiHidden/>
    <w:rsid w:val="00ED675C"/>
    <w:pPr>
      <w:spacing w:after="0" w:line="240" w:lineRule="auto"/>
      <w:ind w:left="1920" w:firstLine="357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81">
    <w:name w:val="toc 8"/>
    <w:basedOn w:val="a"/>
    <w:next w:val="a"/>
    <w:autoRedefine/>
    <w:semiHidden/>
    <w:rsid w:val="00ED675C"/>
    <w:pPr>
      <w:spacing w:after="0" w:line="240" w:lineRule="auto"/>
      <w:ind w:left="2240" w:firstLine="357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91">
    <w:name w:val="toc 9"/>
    <w:basedOn w:val="a"/>
    <w:next w:val="a"/>
    <w:autoRedefine/>
    <w:semiHidden/>
    <w:rsid w:val="00ED675C"/>
    <w:pPr>
      <w:spacing w:after="0" w:line="240" w:lineRule="auto"/>
      <w:ind w:left="2560" w:firstLine="357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17">
    <w:name w:val="index 1"/>
    <w:basedOn w:val="a"/>
    <w:next w:val="a"/>
    <w:autoRedefine/>
    <w:semiHidden/>
    <w:rsid w:val="00ED675C"/>
    <w:pPr>
      <w:tabs>
        <w:tab w:val="right" w:leader="dot" w:pos="9345"/>
      </w:tabs>
      <w:spacing w:after="0" w:line="240" w:lineRule="auto"/>
      <w:ind w:left="318" w:right="567"/>
    </w:pPr>
    <w:rPr>
      <w:rFonts w:ascii="Times New Roman" w:eastAsia="Times New Roman" w:hAnsi="Times New Roman" w:cs="Times New Roman"/>
      <w:noProof/>
      <w:sz w:val="32"/>
      <w:szCs w:val="20"/>
      <w:lang w:eastAsia="ru-RU"/>
    </w:rPr>
  </w:style>
  <w:style w:type="paragraph" w:styleId="28">
    <w:name w:val="index 2"/>
    <w:basedOn w:val="a"/>
    <w:next w:val="a"/>
    <w:autoRedefine/>
    <w:semiHidden/>
    <w:rsid w:val="00ED675C"/>
    <w:pPr>
      <w:spacing w:after="0" w:line="240" w:lineRule="auto"/>
      <w:ind w:left="640" w:hanging="320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35">
    <w:name w:val="index 3"/>
    <w:basedOn w:val="a"/>
    <w:next w:val="a"/>
    <w:autoRedefine/>
    <w:semiHidden/>
    <w:rsid w:val="00ED675C"/>
    <w:pPr>
      <w:spacing w:after="0" w:line="240" w:lineRule="auto"/>
      <w:ind w:left="960" w:hanging="320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42">
    <w:name w:val="index 4"/>
    <w:basedOn w:val="a"/>
    <w:next w:val="a"/>
    <w:autoRedefine/>
    <w:semiHidden/>
    <w:rsid w:val="00ED675C"/>
    <w:pPr>
      <w:spacing w:after="0" w:line="240" w:lineRule="auto"/>
      <w:ind w:left="1280" w:hanging="320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53">
    <w:name w:val="index 5"/>
    <w:basedOn w:val="a"/>
    <w:next w:val="a"/>
    <w:autoRedefine/>
    <w:semiHidden/>
    <w:rsid w:val="00ED675C"/>
    <w:pPr>
      <w:spacing w:after="0" w:line="240" w:lineRule="auto"/>
      <w:ind w:left="1600" w:hanging="320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62">
    <w:name w:val="index 6"/>
    <w:basedOn w:val="a"/>
    <w:next w:val="a"/>
    <w:autoRedefine/>
    <w:semiHidden/>
    <w:rsid w:val="00ED675C"/>
    <w:pPr>
      <w:spacing w:after="0" w:line="240" w:lineRule="auto"/>
      <w:ind w:left="1920" w:hanging="320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72">
    <w:name w:val="index 7"/>
    <w:basedOn w:val="a"/>
    <w:next w:val="a"/>
    <w:autoRedefine/>
    <w:semiHidden/>
    <w:rsid w:val="00ED675C"/>
    <w:pPr>
      <w:spacing w:after="0" w:line="240" w:lineRule="auto"/>
      <w:ind w:left="2240" w:hanging="320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82">
    <w:name w:val="index 8"/>
    <w:basedOn w:val="a"/>
    <w:next w:val="a"/>
    <w:autoRedefine/>
    <w:semiHidden/>
    <w:rsid w:val="00ED675C"/>
    <w:pPr>
      <w:spacing w:after="0" w:line="240" w:lineRule="auto"/>
      <w:ind w:left="2560" w:hanging="320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92">
    <w:name w:val="index 9"/>
    <w:basedOn w:val="a"/>
    <w:next w:val="a"/>
    <w:autoRedefine/>
    <w:semiHidden/>
    <w:rsid w:val="00ED675C"/>
    <w:pPr>
      <w:spacing w:after="0" w:line="240" w:lineRule="auto"/>
      <w:ind w:left="2880" w:hanging="320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d">
    <w:name w:val="index heading"/>
    <w:basedOn w:val="a"/>
    <w:next w:val="17"/>
    <w:semiHidden/>
    <w:rsid w:val="00ED675C"/>
    <w:pPr>
      <w:spacing w:after="0" w:line="240" w:lineRule="auto"/>
      <w:ind w:firstLine="357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fe">
    <w:name w:val="FollowedHyperlink"/>
    <w:rsid w:val="00ED675C"/>
    <w:rPr>
      <w:color w:val="800080"/>
      <w:u w:val="single"/>
    </w:rPr>
  </w:style>
  <w:style w:type="paragraph" w:styleId="aff">
    <w:name w:val="toa heading"/>
    <w:basedOn w:val="a"/>
    <w:next w:val="a"/>
    <w:semiHidden/>
    <w:rsid w:val="00ED675C"/>
    <w:pPr>
      <w:spacing w:before="120" w:after="0" w:line="240" w:lineRule="auto"/>
      <w:ind w:firstLine="357"/>
      <w:jc w:val="both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aff0">
    <w:name w:val="Название табл."/>
    <w:basedOn w:val="a"/>
    <w:rsid w:val="00ED675C"/>
    <w:pPr>
      <w:spacing w:after="12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1">
    <w:name w:val="Текст Метод"/>
    <w:basedOn w:val="a"/>
    <w:rsid w:val="00ED675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aff2">
    <w:name w:val="ПОДПИСЬ ФОРМУЛЫ"/>
    <w:basedOn w:val="a"/>
    <w:rsid w:val="00ED675C"/>
    <w:pPr>
      <w:spacing w:after="0" w:line="240" w:lineRule="auto"/>
      <w:ind w:left="57"/>
      <w:jc w:val="both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aff3">
    <w:name w:val="Текст приложения"/>
    <w:basedOn w:val="a"/>
    <w:rsid w:val="00ED675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customStyle="1" w:styleId="83">
    <w:name w:val="Знак Знак8"/>
    <w:basedOn w:val="a"/>
    <w:rsid w:val="00ED675C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f4">
    <w:name w:val="Balloon Text"/>
    <w:basedOn w:val="a"/>
    <w:link w:val="aff5"/>
    <w:uiPriority w:val="99"/>
    <w:unhideWhenUsed/>
    <w:rsid w:val="00ED675C"/>
    <w:pPr>
      <w:spacing w:after="0" w:line="240" w:lineRule="auto"/>
      <w:ind w:firstLine="35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5">
    <w:name w:val="Текст выноски Знак"/>
    <w:basedOn w:val="a0"/>
    <w:link w:val="aff4"/>
    <w:uiPriority w:val="99"/>
    <w:rsid w:val="00ED675C"/>
    <w:rPr>
      <w:rFonts w:ascii="Tahoma" w:eastAsia="Times New Roman" w:hAnsi="Tahoma" w:cs="Tahoma"/>
      <w:sz w:val="16"/>
      <w:szCs w:val="16"/>
      <w:lang w:eastAsia="ru-RU"/>
    </w:rPr>
  </w:style>
  <w:style w:type="table" w:customStyle="1" w:styleId="43">
    <w:name w:val="Сетка таблицы4"/>
    <w:basedOn w:val="a1"/>
    <w:next w:val="a9"/>
    <w:uiPriority w:val="59"/>
    <w:rsid w:val="00ED6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9"/>
    <w:uiPriority w:val="59"/>
    <w:rsid w:val="00ED675C"/>
    <w:pPr>
      <w:spacing w:after="0" w:line="240" w:lineRule="auto"/>
    </w:pPr>
    <w:rPr>
      <w:rFonts w:eastAsia="Times New Roman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Сетка таблицы31"/>
    <w:basedOn w:val="a1"/>
    <w:next w:val="a9"/>
    <w:uiPriority w:val="59"/>
    <w:rsid w:val="00ED675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">
    <w:name w:val="Сетка таблицы6"/>
    <w:basedOn w:val="a1"/>
    <w:next w:val="a9"/>
    <w:uiPriority w:val="59"/>
    <w:rsid w:val="00ED6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Plain Text"/>
    <w:basedOn w:val="a"/>
    <w:link w:val="aff7"/>
    <w:unhideWhenUsed/>
    <w:rsid w:val="00ED675C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f7">
    <w:name w:val="Текст Знак"/>
    <w:basedOn w:val="a0"/>
    <w:link w:val="aff6"/>
    <w:rsid w:val="00ED675C"/>
    <w:rPr>
      <w:rFonts w:ascii="Consolas" w:hAnsi="Consolas" w:cs="Consolas"/>
      <w:sz w:val="21"/>
      <w:szCs w:val="21"/>
    </w:rPr>
  </w:style>
  <w:style w:type="paragraph" w:styleId="36">
    <w:name w:val="Body Text 3"/>
    <w:basedOn w:val="a"/>
    <w:link w:val="37"/>
    <w:uiPriority w:val="99"/>
    <w:rsid w:val="00ED675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3 Знак"/>
    <w:basedOn w:val="a0"/>
    <w:link w:val="36"/>
    <w:uiPriority w:val="99"/>
    <w:rsid w:val="00ED675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8">
    <w:name w:val="Block Text"/>
    <w:basedOn w:val="a"/>
    <w:uiPriority w:val="99"/>
    <w:rsid w:val="00ED675C"/>
    <w:pPr>
      <w:spacing w:after="0" w:line="360" w:lineRule="auto"/>
      <w:ind w:left="1701" w:right="894"/>
      <w:jc w:val="both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msonormalbullet2gif">
    <w:name w:val="msonormalbullet2.gif"/>
    <w:basedOn w:val="a"/>
    <w:rsid w:val="00ED6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s1">
    <w:name w:val="Contents 1"/>
    <w:basedOn w:val="a"/>
    <w:next w:val="a"/>
    <w:uiPriority w:val="99"/>
    <w:rsid w:val="00ED675C"/>
    <w:pPr>
      <w:widowControl w:val="0"/>
      <w:autoSpaceDE w:val="0"/>
      <w:autoSpaceDN w:val="0"/>
      <w:adjustRightInd w:val="0"/>
      <w:spacing w:after="0" w:line="240" w:lineRule="auto"/>
      <w:ind w:left="720" w:hanging="4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s2">
    <w:name w:val="Contents 2"/>
    <w:basedOn w:val="a"/>
    <w:next w:val="a"/>
    <w:uiPriority w:val="99"/>
    <w:rsid w:val="00ED675C"/>
    <w:pPr>
      <w:widowControl w:val="0"/>
      <w:autoSpaceDE w:val="0"/>
      <w:autoSpaceDN w:val="0"/>
      <w:adjustRightInd w:val="0"/>
      <w:spacing w:after="0" w:line="240" w:lineRule="auto"/>
      <w:ind w:left="1440" w:hanging="4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s3">
    <w:name w:val="Contents 3"/>
    <w:basedOn w:val="a"/>
    <w:next w:val="a"/>
    <w:uiPriority w:val="99"/>
    <w:rsid w:val="00ED675C"/>
    <w:pPr>
      <w:widowControl w:val="0"/>
      <w:autoSpaceDE w:val="0"/>
      <w:autoSpaceDN w:val="0"/>
      <w:adjustRightInd w:val="0"/>
      <w:spacing w:after="0" w:line="240" w:lineRule="auto"/>
      <w:ind w:left="2160" w:hanging="4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werRomanList">
    <w:name w:val="Lower Roman List"/>
    <w:basedOn w:val="a"/>
    <w:uiPriority w:val="99"/>
    <w:rsid w:val="00ED675C"/>
    <w:pPr>
      <w:widowControl w:val="0"/>
      <w:autoSpaceDE w:val="0"/>
      <w:autoSpaceDN w:val="0"/>
      <w:adjustRightInd w:val="0"/>
      <w:spacing w:after="0" w:line="240" w:lineRule="auto"/>
      <w:ind w:left="720" w:hanging="4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edHeading1">
    <w:name w:val="Numbered Heading 1"/>
    <w:basedOn w:val="110"/>
    <w:next w:val="a"/>
    <w:uiPriority w:val="99"/>
    <w:rsid w:val="00ED675C"/>
    <w:pPr>
      <w:tabs>
        <w:tab w:val="left" w:pos="431"/>
      </w:tabs>
      <w:spacing w:before="0" w:after="0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110">
    <w:name w:val="Заголовок 11"/>
    <w:basedOn w:val="a"/>
    <w:next w:val="a"/>
    <w:uiPriority w:val="99"/>
    <w:rsid w:val="00ED675C"/>
    <w:pPr>
      <w:widowControl w:val="0"/>
      <w:autoSpaceDE w:val="0"/>
      <w:autoSpaceDN w:val="0"/>
      <w:adjustRightInd w:val="0"/>
      <w:spacing w:before="440" w:after="60" w:line="240" w:lineRule="auto"/>
    </w:pPr>
    <w:rPr>
      <w:rFonts w:ascii="Arial" w:eastAsia="Times New Roman" w:hAnsi="Arial" w:cs="Arial"/>
      <w:b/>
      <w:bCs/>
      <w:sz w:val="34"/>
      <w:szCs w:val="34"/>
      <w:lang w:eastAsia="ru-RU"/>
    </w:rPr>
  </w:style>
  <w:style w:type="paragraph" w:customStyle="1" w:styleId="NumberedHeading2">
    <w:name w:val="Numbered Heading 2"/>
    <w:basedOn w:val="211"/>
    <w:next w:val="a"/>
    <w:uiPriority w:val="99"/>
    <w:rsid w:val="00ED675C"/>
    <w:pPr>
      <w:tabs>
        <w:tab w:val="left" w:pos="431"/>
      </w:tabs>
      <w:spacing w:before="0" w:after="0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211">
    <w:name w:val="Заголовок 21"/>
    <w:basedOn w:val="a"/>
    <w:next w:val="a"/>
    <w:uiPriority w:val="99"/>
    <w:rsid w:val="00ED675C"/>
    <w:pPr>
      <w:widowControl w:val="0"/>
      <w:autoSpaceDE w:val="0"/>
      <w:autoSpaceDN w:val="0"/>
      <w:adjustRightInd w:val="0"/>
      <w:spacing w:before="440" w:after="60" w:line="240" w:lineRule="auto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SquareList">
    <w:name w:val="Square List"/>
    <w:uiPriority w:val="99"/>
    <w:rsid w:val="00ED675C"/>
    <w:pPr>
      <w:widowControl w:val="0"/>
      <w:autoSpaceDE w:val="0"/>
      <w:autoSpaceDN w:val="0"/>
      <w:adjustRightInd w:val="0"/>
      <w:spacing w:after="0" w:line="240" w:lineRule="auto"/>
      <w:ind w:left="720" w:hanging="4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">
    <w:name w:val="Текст концевой сноски1"/>
    <w:basedOn w:val="a0"/>
    <w:uiPriority w:val="99"/>
    <w:rsid w:val="00ED675C"/>
  </w:style>
  <w:style w:type="paragraph" w:customStyle="1" w:styleId="Contents4">
    <w:name w:val="Contents 4"/>
    <w:basedOn w:val="a"/>
    <w:next w:val="a"/>
    <w:uiPriority w:val="99"/>
    <w:rsid w:val="00ED675C"/>
    <w:pPr>
      <w:widowControl w:val="0"/>
      <w:autoSpaceDE w:val="0"/>
      <w:autoSpaceDN w:val="0"/>
      <w:adjustRightInd w:val="0"/>
      <w:spacing w:after="0" w:line="240" w:lineRule="auto"/>
      <w:ind w:left="2880" w:hanging="4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amondList">
    <w:name w:val="Diamond List"/>
    <w:uiPriority w:val="99"/>
    <w:rsid w:val="00ED675C"/>
    <w:pPr>
      <w:widowControl w:val="0"/>
      <w:autoSpaceDE w:val="0"/>
      <w:autoSpaceDN w:val="0"/>
      <w:adjustRightInd w:val="0"/>
      <w:spacing w:after="0" w:line="240" w:lineRule="auto"/>
      <w:ind w:left="720" w:hanging="4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edList">
    <w:name w:val="Numbered List"/>
    <w:uiPriority w:val="99"/>
    <w:rsid w:val="00ED675C"/>
    <w:pPr>
      <w:widowControl w:val="0"/>
      <w:autoSpaceDE w:val="0"/>
      <w:autoSpaceDN w:val="0"/>
      <w:adjustRightInd w:val="0"/>
      <w:spacing w:after="0" w:line="240" w:lineRule="auto"/>
      <w:ind w:left="720" w:hanging="4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ference">
    <w:name w:val="Reference"/>
    <w:uiPriority w:val="99"/>
    <w:rsid w:val="00ED675C"/>
    <w:rPr>
      <w:sz w:val="20"/>
      <w:szCs w:val="20"/>
    </w:rPr>
  </w:style>
  <w:style w:type="paragraph" w:customStyle="1" w:styleId="TriangleList">
    <w:name w:val="Triangle List"/>
    <w:uiPriority w:val="99"/>
    <w:rsid w:val="00ED675C"/>
    <w:pPr>
      <w:widowControl w:val="0"/>
      <w:autoSpaceDE w:val="0"/>
      <w:autoSpaceDN w:val="0"/>
      <w:adjustRightInd w:val="0"/>
      <w:spacing w:after="0" w:line="240" w:lineRule="auto"/>
      <w:ind w:left="720" w:hanging="4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edHeading3">
    <w:name w:val="Numbered Heading 3"/>
    <w:basedOn w:val="311"/>
    <w:next w:val="a"/>
    <w:uiPriority w:val="99"/>
    <w:rsid w:val="00ED675C"/>
    <w:pPr>
      <w:tabs>
        <w:tab w:val="left" w:pos="431"/>
      </w:tabs>
      <w:spacing w:before="0" w:after="0"/>
    </w:pPr>
    <w:rPr>
      <w:rFonts w:ascii="Times New Roman" w:hAnsi="Times New Roman" w:cs="Times New Roman"/>
      <w:b w:val="0"/>
      <w:bCs w:val="0"/>
    </w:rPr>
  </w:style>
  <w:style w:type="paragraph" w:customStyle="1" w:styleId="311">
    <w:name w:val="Заголовок 31"/>
    <w:basedOn w:val="a"/>
    <w:next w:val="a"/>
    <w:uiPriority w:val="99"/>
    <w:rsid w:val="00ED675C"/>
    <w:pPr>
      <w:widowControl w:val="0"/>
      <w:autoSpaceDE w:val="0"/>
      <w:autoSpaceDN w:val="0"/>
      <w:adjustRightInd w:val="0"/>
      <w:spacing w:before="440" w:after="6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DashedList">
    <w:name w:val="Dashed List"/>
    <w:uiPriority w:val="99"/>
    <w:rsid w:val="00ED675C"/>
    <w:pPr>
      <w:widowControl w:val="0"/>
      <w:autoSpaceDE w:val="0"/>
      <w:autoSpaceDN w:val="0"/>
      <w:adjustRightInd w:val="0"/>
      <w:spacing w:after="0" w:line="240" w:lineRule="auto"/>
      <w:ind w:left="720" w:hanging="4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perRomanList">
    <w:name w:val="Upper Roman List"/>
    <w:basedOn w:val="NumberedList"/>
    <w:uiPriority w:val="99"/>
    <w:rsid w:val="00ED675C"/>
  </w:style>
  <w:style w:type="paragraph" w:customStyle="1" w:styleId="410">
    <w:name w:val="Заголовок 41"/>
    <w:basedOn w:val="a"/>
    <w:next w:val="a"/>
    <w:uiPriority w:val="99"/>
    <w:rsid w:val="00ED675C"/>
    <w:pPr>
      <w:widowControl w:val="0"/>
      <w:autoSpaceDE w:val="0"/>
      <w:autoSpaceDN w:val="0"/>
      <w:adjustRightInd w:val="0"/>
      <w:spacing w:before="440" w:after="6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HeartList">
    <w:name w:val="Heart List"/>
    <w:uiPriority w:val="99"/>
    <w:rsid w:val="00ED675C"/>
    <w:pPr>
      <w:widowControl w:val="0"/>
      <w:autoSpaceDE w:val="0"/>
      <w:autoSpaceDN w:val="0"/>
      <w:adjustRightInd w:val="0"/>
      <w:spacing w:after="0" w:line="240" w:lineRule="auto"/>
      <w:ind w:left="720" w:hanging="4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List">
    <w:name w:val="Box List"/>
    <w:uiPriority w:val="99"/>
    <w:rsid w:val="00ED675C"/>
    <w:pPr>
      <w:widowControl w:val="0"/>
      <w:autoSpaceDE w:val="0"/>
      <w:autoSpaceDN w:val="0"/>
      <w:adjustRightInd w:val="0"/>
      <w:spacing w:after="0" w:line="240" w:lineRule="auto"/>
      <w:ind w:left="720" w:hanging="4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ference2">
    <w:name w:val="Reference2"/>
    <w:uiPriority w:val="99"/>
    <w:rsid w:val="00ED675C"/>
    <w:rPr>
      <w:sz w:val="20"/>
      <w:szCs w:val="20"/>
    </w:rPr>
  </w:style>
  <w:style w:type="paragraph" w:customStyle="1" w:styleId="UpperCaseList">
    <w:name w:val="Upper Case List"/>
    <w:basedOn w:val="NumberedList"/>
    <w:uiPriority w:val="99"/>
    <w:rsid w:val="00ED675C"/>
  </w:style>
  <w:style w:type="paragraph" w:customStyle="1" w:styleId="BulletList">
    <w:name w:val="Bullet List"/>
    <w:uiPriority w:val="99"/>
    <w:rsid w:val="00ED675C"/>
    <w:pPr>
      <w:widowControl w:val="0"/>
      <w:autoSpaceDE w:val="0"/>
      <w:autoSpaceDN w:val="0"/>
      <w:adjustRightInd w:val="0"/>
      <w:spacing w:after="0" w:line="240" w:lineRule="auto"/>
      <w:ind w:left="720" w:hanging="4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ndList">
    <w:name w:val="Hand List"/>
    <w:uiPriority w:val="99"/>
    <w:rsid w:val="00ED675C"/>
    <w:pPr>
      <w:widowControl w:val="0"/>
      <w:autoSpaceDE w:val="0"/>
      <w:autoSpaceDN w:val="0"/>
      <w:adjustRightInd w:val="0"/>
      <w:spacing w:after="0" w:line="240" w:lineRule="auto"/>
      <w:ind w:left="720" w:hanging="4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9">
    <w:name w:val="Текст сноски2"/>
    <w:uiPriority w:val="99"/>
    <w:rsid w:val="00ED675C"/>
    <w:rPr>
      <w:sz w:val="20"/>
      <w:szCs w:val="20"/>
    </w:rPr>
  </w:style>
  <w:style w:type="paragraph" w:customStyle="1" w:styleId="ContentsHeader">
    <w:name w:val="Contents Header"/>
    <w:basedOn w:val="a"/>
    <w:next w:val="a"/>
    <w:uiPriority w:val="99"/>
    <w:rsid w:val="00ED675C"/>
    <w:pPr>
      <w:widowControl w:val="0"/>
      <w:autoSpaceDE w:val="0"/>
      <w:autoSpaceDN w:val="0"/>
      <w:adjustRightInd w:val="0"/>
      <w:spacing w:before="240" w:after="117"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customStyle="1" w:styleId="TickList">
    <w:name w:val="Tick List"/>
    <w:uiPriority w:val="99"/>
    <w:rsid w:val="00ED675C"/>
    <w:pPr>
      <w:widowControl w:val="0"/>
      <w:autoSpaceDE w:val="0"/>
      <w:autoSpaceDN w:val="0"/>
      <w:adjustRightInd w:val="0"/>
      <w:spacing w:after="0" w:line="240" w:lineRule="auto"/>
      <w:ind w:left="720" w:hanging="4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werCaseList">
    <w:name w:val="Lower Case List"/>
    <w:basedOn w:val="NumberedList"/>
    <w:uiPriority w:val="99"/>
    <w:rsid w:val="00ED675C"/>
  </w:style>
  <w:style w:type="paragraph" w:customStyle="1" w:styleId="SectionHeading">
    <w:name w:val="Section Heading"/>
    <w:basedOn w:val="NumberedHeading1"/>
    <w:next w:val="a"/>
    <w:uiPriority w:val="99"/>
    <w:rsid w:val="00ED675C"/>
    <w:pPr>
      <w:tabs>
        <w:tab w:val="clear" w:pos="431"/>
        <w:tab w:val="left" w:pos="1584"/>
      </w:tabs>
    </w:pPr>
  </w:style>
  <w:style w:type="paragraph" w:customStyle="1" w:styleId="ImpliesList">
    <w:name w:val="Implies List"/>
    <w:uiPriority w:val="99"/>
    <w:rsid w:val="00ED675C"/>
    <w:pPr>
      <w:widowControl w:val="0"/>
      <w:autoSpaceDE w:val="0"/>
      <w:autoSpaceDN w:val="0"/>
      <w:adjustRightInd w:val="0"/>
      <w:spacing w:after="0" w:line="240" w:lineRule="auto"/>
      <w:ind w:left="720" w:hanging="4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rList">
    <w:name w:val="Star List"/>
    <w:uiPriority w:val="99"/>
    <w:rsid w:val="00ED675C"/>
    <w:pPr>
      <w:widowControl w:val="0"/>
      <w:autoSpaceDE w:val="0"/>
      <w:autoSpaceDN w:val="0"/>
      <w:adjustRightInd w:val="0"/>
      <w:spacing w:after="0" w:line="240" w:lineRule="auto"/>
      <w:ind w:left="720" w:hanging="4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ference1">
    <w:name w:val="Reference1"/>
    <w:uiPriority w:val="99"/>
    <w:rsid w:val="00ED675C"/>
    <w:rPr>
      <w:sz w:val="20"/>
      <w:szCs w:val="20"/>
    </w:rPr>
  </w:style>
  <w:style w:type="paragraph" w:customStyle="1" w:styleId="ChapterHeading">
    <w:name w:val="Chapter Heading"/>
    <w:basedOn w:val="NumberedHeading1"/>
    <w:next w:val="a"/>
    <w:uiPriority w:val="99"/>
    <w:rsid w:val="00ED675C"/>
    <w:pPr>
      <w:tabs>
        <w:tab w:val="clear" w:pos="431"/>
        <w:tab w:val="left" w:pos="1584"/>
      </w:tabs>
    </w:pPr>
  </w:style>
  <w:style w:type="paragraph" w:styleId="aff9">
    <w:name w:val="caption"/>
    <w:basedOn w:val="a"/>
    <w:next w:val="a"/>
    <w:uiPriority w:val="99"/>
    <w:qFormat/>
    <w:rsid w:val="00ED675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a">
    <w:name w:val="List 2"/>
    <w:basedOn w:val="a"/>
    <w:uiPriority w:val="99"/>
    <w:rsid w:val="00ED675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ED675C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9">
    <w:name w:val="Абзац списка1"/>
    <w:basedOn w:val="a"/>
    <w:rsid w:val="00ED675C"/>
    <w:pPr>
      <w:ind w:left="720"/>
      <w:contextualSpacing/>
    </w:pPr>
    <w:rPr>
      <w:rFonts w:ascii="Calibri" w:eastAsia="Times New Roman" w:hAnsi="Calibri" w:cs="Times New Roman"/>
    </w:rPr>
  </w:style>
  <w:style w:type="paragraph" w:styleId="affa">
    <w:name w:val="Title"/>
    <w:basedOn w:val="a"/>
    <w:next w:val="a"/>
    <w:link w:val="affb"/>
    <w:qFormat/>
    <w:rsid w:val="00ED675C"/>
    <w:pPr>
      <w:spacing w:after="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16"/>
      <w:szCs w:val="32"/>
      <w:lang w:val="x-none"/>
    </w:rPr>
  </w:style>
  <w:style w:type="character" w:customStyle="1" w:styleId="affb">
    <w:name w:val="Заголовок Знак"/>
    <w:basedOn w:val="a0"/>
    <w:link w:val="affa"/>
    <w:rsid w:val="00ED675C"/>
    <w:rPr>
      <w:rFonts w:ascii="Cambria" w:eastAsia="Times New Roman" w:hAnsi="Cambria" w:cs="Times New Roman"/>
      <w:b/>
      <w:bCs/>
      <w:kern w:val="28"/>
      <w:sz w:val="16"/>
      <w:szCs w:val="32"/>
      <w:lang w:val="x-none"/>
    </w:rPr>
  </w:style>
  <w:style w:type="paragraph" w:customStyle="1" w:styleId="affc">
    <w:name w:val="Пример"/>
    <w:basedOn w:val="a"/>
    <w:rsid w:val="00ED675C"/>
    <w:pPr>
      <w:spacing w:before="120" w:after="120" w:line="240" w:lineRule="auto"/>
      <w:ind w:firstLine="720"/>
      <w:jc w:val="both"/>
    </w:pPr>
    <w:rPr>
      <w:rFonts w:ascii="Times New Roman" w:eastAsia="Times New Roman" w:hAnsi="Times New Roman" w:cs="Times New Roman"/>
      <w:spacing w:val="80"/>
      <w:sz w:val="32"/>
      <w:szCs w:val="20"/>
      <w:lang w:eastAsia="ru-RU"/>
    </w:rPr>
  </w:style>
  <w:style w:type="paragraph" w:customStyle="1" w:styleId="affd">
    <w:name w:val="Текст примера"/>
    <w:basedOn w:val="a"/>
    <w:rsid w:val="00ED675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affe">
    <w:name w:val="Приложение"/>
    <w:basedOn w:val="a"/>
    <w:rsid w:val="00ED675C"/>
    <w:pPr>
      <w:tabs>
        <w:tab w:val="left" w:pos="6096"/>
      </w:tabs>
      <w:spacing w:after="120" w:line="240" w:lineRule="auto"/>
      <w:jc w:val="both"/>
    </w:pPr>
    <w:rPr>
      <w:rFonts w:ascii="Times New Roman" w:eastAsia="Times New Roman" w:hAnsi="Times New Roman" w:cs="Times New Roman"/>
      <w:spacing w:val="80"/>
      <w:sz w:val="32"/>
      <w:szCs w:val="20"/>
      <w:lang w:eastAsia="ru-RU"/>
    </w:rPr>
  </w:style>
  <w:style w:type="character" w:customStyle="1" w:styleId="afff">
    <w:name w:val="Основной текст_"/>
    <w:link w:val="54"/>
    <w:rsid w:val="00ED675C"/>
    <w:rPr>
      <w:rFonts w:ascii="Sylfaen" w:eastAsia="Sylfaen" w:hAnsi="Sylfaen" w:cs="Sylfaen"/>
      <w:spacing w:val="10"/>
      <w:sz w:val="18"/>
      <w:szCs w:val="18"/>
      <w:shd w:val="clear" w:color="auto" w:fill="FFFFFF"/>
    </w:rPr>
  </w:style>
  <w:style w:type="paragraph" w:customStyle="1" w:styleId="54">
    <w:name w:val="Основной текст5"/>
    <w:basedOn w:val="a"/>
    <w:link w:val="afff"/>
    <w:rsid w:val="00ED675C"/>
    <w:pPr>
      <w:widowControl w:val="0"/>
      <w:shd w:val="clear" w:color="auto" w:fill="FFFFFF"/>
      <w:spacing w:before="360" w:after="0" w:line="212" w:lineRule="exact"/>
      <w:jc w:val="both"/>
    </w:pPr>
    <w:rPr>
      <w:rFonts w:ascii="Sylfaen" w:eastAsia="Sylfaen" w:hAnsi="Sylfaen" w:cs="Sylfaen"/>
      <w:spacing w:val="10"/>
      <w:sz w:val="18"/>
      <w:szCs w:val="18"/>
    </w:rPr>
  </w:style>
  <w:style w:type="paragraph" w:customStyle="1" w:styleId="1a">
    <w:name w:val="Обычный1"/>
    <w:rsid w:val="00ED675C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customStyle="1" w:styleId="afff0">
    <w:name w:val="Подпись Знак"/>
    <w:link w:val="afff1"/>
    <w:uiPriority w:val="99"/>
    <w:rsid w:val="00ED675C"/>
    <w:rPr>
      <w:rFonts w:ascii="Times New Roman" w:eastAsia="Times New Roman" w:hAnsi="Times New Roman"/>
      <w:sz w:val="28"/>
      <w:szCs w:val="28"/>
    </w:rPr>
  </w:style>
  <w:style w:type="paragraph" w:styleId="afff1">
    <w:name w:val="Signature"/>
    <w:basedOn w:val="a"/>
    <w:link w:val="afff0"/>
    <w:uiPriority w:val="99"/>
    <w:rsid w:val="00ED675C"/>
    <w:pPr>
      <w:spacing w:after="0" w:line="240" w:lineRule="auto"/>
      <w:ind w:left="4252"/>
    </w:pPr>
    <w:rPr>
      <w:rFonts w:ascii="Times New Roman" w:eastAsia="Times New Roman" w:hAnsi="Times New Roman"/>
      <w:sz w:val="28"/>
      <w:szCs w:val="28"/>
    </w:rPr>
  </w:style>
  <w:style w:type="character" w:customStyle="1" w:styleId="1b">
    <w:name w:val="Подпись Знак1"/>
    <w:basedOn w:val="a0"/>
    <w:rsid w:val="00ED675C"/>
  </w:style>
  <w:style w:type="paragraph" w:customStyle="1" w:styleId="ListParagraph1">
    <w:name w:val="List Paragraph1"/>
    <w:basedOn w:val="a"/>
    <w:rsid w:val="00ED675C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ED675C"/>
  </w:style>
  <w:style w:type="paragraph" w:customStyle="1" w:styleId="2b">
    <w:name w:val="Абзац списка2"/>
    <w:basedOn w:val="a"/>
    <w:rsid w:val="00ED675C"/>
    <w:pPr>
      <w:ind w:left="720"/>
      <w:contextualSpacing/>
    </w:pPr>
    <w:rPr>
      <w:rFonts w:ascii="Calibri" w:eastAsia="Times New Roman" w:hAnsi="Calibri" w:cs="Times New Roman"/>
    </w:rPr>
  </w:style>
  <w:style w:type="paragraph" w:styleId="afff2">
    <w:name w:val="annotation subject"/>
    <w:basedOn w:val="afb"/>
    <w:next w:val="afb"/>
    <w:link w:val="afff3"/>
    <w:uiPriority w:val="99"/>
    <w:semiHidden/>
    <w:unhideWhenUsed/>
    <w:rsid w:val="00ED675C"/>
    <w:pPr>
      <w:spacing w:after="200"/>
      <w:ind w:firstLine="0"/>
      <w:jc w:val="left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ff3">
    <w:name w:val="Тема примечания Знак"/>
    <w:basedOn w:val="afc"/>
    <w:link w:val="afff2"/>
    <w:uiPriority w:val="99"/>
    <w:semiHidden/>
    <w:rsid w:val="00ED675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4">
    <w:name w:val="Placeholder Text"/>
    <w:basedOn w:val="a0"/>
    <w:uiPriority w:val="99"/>
    <w:semiHidden/>
    <w:rsid w:val="00ED675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7843</Words>
  <Characters>44707</Characters>
  <Application>Microsoft Office Word</Application>
  <DocSecurity>0</DocSecurity>
  <Lines>372</Lines>
  <Paragraphs>104</Paragraphs>
  <ScaleCrop>false</ScaleCrop>
  <Company/>
  <LinksUpToDate>false</LinksUpToDate>
  <CharactersWithSpaces>52446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Серго</dc:creator>
  <cp:keywords/>
  <dc:description/>
  <cp:lastModifiedBy>Серго</cp:lastModifiedBy>
  <cp:revision>1</cp:revision>
  <dcterms:created xsi:type="dcterms:W3CDTF">2020-10-28T15:47:00Z</dcterms:created>
  <dcterms:modified xsi:type="dcterms:W3CDTF">2020-10-28T15:48:00Z</dcterms:modified>
</cp:coreProperties>
</file>