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</w:p>
    <w:p w:rsidR="00770E77" w:rsidRPr="00770E77" w:rsidRDefault="00770E77" w:rsidP="00770E77">
      <w:pPr>
        <w:keepNext/>
        <w:keepLines/>
        <w:tabs>
          <w:tab w:val="left" w:pos="709"/>
        </w:tabs>
        <w:spacing w:before="200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</w:pPr>
    </w:p>
    <w:p w:rsidR="00770E77" w:rsidRPr="00770E77" w:rsidRDefault="00770E77" w:rsidP="00770E77">
      <w:pPr>
        <w:keepNext/>
        <w:keepLines/>
        <w:tabs>
          <w:tab w:val="left" w:pos="709"/>
        </w:tabs>
        <w:spacing w:before="200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</w:pPr>
    </w:p>
    <w:p w:rsidR="00770E77" w:rsidRPr="00770E77" w:rsidRDefault="00770E77" w:rsidP="00770E77">
      <w:pPr>
        <w:keepNext/>
        <w:keepLines/>
        <w:tabs>
          <w:tab w:val="left" w:pos="709"/>
        </w:tabs>
        <w:spacing w:before="200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</w:pPr>
    </w:p>
    <w:p w:rsidR="00770E77" w:rsidRPr="00770E77" w:rsidRDefault="00770E77" w:rsidP="00770E77">
      <w:pPr>
        <w:keepNext/>
        <w:keepLines/>
        <w:tabs>
          <w:tab w:val="left" w:pos="709"/>
        </w:tabs>
        <w:spacing w:before="200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</w:pPr>
    </w:p>
    <w:p w:rsidR="00770E77" w:rsidRPr="00770E77" w:rsidRDefault="00770E77" w:rsidP="00770E77">
      <w:pPr>
        <w:keepNext/>
        <w:keepLines/>
        <w:tabs>
          <w:tab w:val="left" w:pos="709"/>
        </w:tabs>
        <w:spacing w:before="200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</w:pPr>
    </w:p>
    <w:p w:rsidR="00770E77" w:rsidRPr="00770E77" w:rsidRDefault="00770E77" w:rsidP="00770E77">
      <w:pPr>
        <w:keepNext/>
        <w:keepLines/>
        <w:tabs>
          <w:tab w:val="left" w:pos="709"/>
        </w:tabs>
        <w:spacing w:before="200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</w:pPr>
    </w:p>
    <w:p w:rsidR="00770E77" w:rsidRPr="00770E77" w:rsidRDefault="00770E77" w:rsidP="00770E77">
      <w:pPr>
        <w:keepNext/>
        <w:keepLines/>
        <w:tabs>
          <w:tab w:val="left" w:pos="709"/>
        </w:tabs>
        <w:spacing w:before="200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</w:pPr>
    </w:p>
    <w:p w:rsidR="00770E77" w:rsidRPr="00770E77" w:rsidRDefault="00770E77" w:rsidP="00770E77">
      <w:pPr>
        <w:keepNext/>
        <w:keepLines/>
        <w:tabs>
          <w:tab w:val="left" w:pos="709"/>
        </w:tabs>
        <w:spacing w:before="200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en-US"/>
        </w:rPr>
      </w:pPr>
      <w:bookmarkStart w:id="0" w:name="_Toc63931696"/>
      <w:bookmarkStart w:id="1" w:name="_Toc63941831"/>
      <w:r w:rsidRPr="00770E77">
        <w:rPr>
          <w:rFonts w:ascii="Times New Roman" w:eastAsia="Times New Roman" w:hAnsi="Times New Roman" w:cs="Times New Roman"/>
          <w:b/>
          <w:bCs/>
          <w:sz w:val="28"/>
          <w:szCs w:val="26"/>
          <w:lang w:eastAsia="en-US"/>
        </w:rPr>
        <w:t>Приложения</w:t>
      </w:r>
      <w:bookmarkEnd w:id="0"/>
      <w:bookmarkEnd w:id="1"/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  <w:sectPr w:rsidR="00770E77" w:rsidRPr="00770E77" w:rsidSect="00CE6F3C">
          <w:footerReference w:type="default" r:id="rId5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18"/>
          <w:lang w:eastAsia="en-US"/>
        </w:rPr>
      </w:pPr>
      <w:r w:rsidRPr="00770E77">
        <w:rPr>
          <w:rFonts w:ascii="Times New Roman" w:eastAsia="Calibri" w:hAnsi="Times New Roman" w:cs="Times New Roman"/>
          <w:bCs/>
          <w:sz w:val="28"/>
          <w:szCs w:val="18"/>
          <w:lang w:eastAsia="en-US"/>
        </w:rPr>
        <w:lastRenderedPageBreak/>
        <w:t xml:space="preserve">Приложение 1 </w:t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18"/>
          <w:lang w:eastAsia="en-US"/>
        </w:rPr>
      </w:pPr>
      <w:r w:rsidRPr="00770E77">
        <w:rPr>
          <w:rFonts w:ascii="Times New Roman" w:eastAsia="Calibri" w:hAnsi="Times New Roman" w:cs="Times New Roman"/>
          <w:bCs/>
          <w:sz w:val="28"/>
          <w:szCs w:val="18"/>
          <w:lang w:eastAsia="en-US"/>
        </w:rPr>
        <w:t>Содержание незаменимых аминокислот образцов муки ООО «Зернопродукт», %</w:t>
      </w:r>
    </w:p>
    <w:tbl>
      <w:tblPr>
        <w:tblW w:w="14865" w:type="dxa"/>
        <w:jc w:val="center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541"/>
        <w:gridCol w:w="1417"/>
        <w:gridCol w:w="1429"/>
        <w:gridCol w:w="1276"/>
        <w:gridCol w:w="1417"/>
        <w:gridCol w:w="1418"/>
        <w:gridCol w:w="1275"/>
        <w:gridCol w:w="1276"/>
        <w:gridCol w:w="1540"/>
      </w:tblGrid>
      <w:tr w:rsidR="00770E77" w:rsidRPr="00770E77" w:rsidTr="00CF5FC0">
        <w:trPr>
          <w:trHeight w:val="117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Партия</w:t>
            </w:r>
          </w:p>
        </w:tc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Срок хранения, мес.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Лизин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Метионин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Триптофан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Валин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Лейцин + изолейцин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Треонин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Фенилаланин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3,825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1,513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5,947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7,269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3,473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6,375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3,576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1,581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5,183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6,141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2,899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5,886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1,104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1,545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2,097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2,428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2,097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3,532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2,798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1,109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0,011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5,161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7,930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2,663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4,466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3,875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1,658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5,122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6,231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5,707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5,742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1,257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1,644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2,321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3,578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2,998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3,578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3,695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1,462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0,010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5,383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6,423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4,241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6,011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2,871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1,649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5,603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7,409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5,751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6,502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1,131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1,697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2,149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3,054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2,149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3,620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(первый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2,942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1,265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0,007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4,357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6,569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4,685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6,241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(первый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3,463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1,713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0,011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6,283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5,837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4,569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5,944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(первый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1,129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1,354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2,032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2,822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2,483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3,273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(второй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3,798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1,536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7,635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5,774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6,690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(второй сорт)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3,476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2,361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0,007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6,060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5,716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5,391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6,172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(второй сорт 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1,572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1,153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2,096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3,669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2,935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3,459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4,055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1,139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6,030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8,020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6,464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5,792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3,372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1,709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5,803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6,680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4,880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5,739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 Партия</w:t>
            </w:r>
          </w:p>
        </w:tc>
        <w:tc>
          <w:tcPr>
            <w:tcW w:w="2541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1,834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1,834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2,323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3,178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3,056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3,545</w:t>
            </w:r>
          </w:p>
        </w:tc>
      </w:tr>
    </w:tbl>
    <w:p w:rsidR="00770E77" w:rsidRPr="00770E77" w:rsidRDefault="00770E77" w:rsidP="00770E77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770E77">
        <w:rPr>
          <w:rFonts w:ascii="Times New Roman" w:eastAsia="Calibri" w:hAnsi="Times New Roman" w:cs="Times New Roman"/>
          <w:sz w:val="28"/>
          <w:lang w:eastAsia="en-US"/>
        </w:rPr>
        <w:br w:type="page"/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18"/>
          <w:lang w:eastAsia="en-US"/>
        </w:rPr>
      </w:pPr>
      <w:r w:rsidRPr="00770E77">
        <w:rPr>
          <w:rFonts w:ascii="Times New Roman" w:eastAsia="Calibri" w:hAnsi="Times New Roman" w:cs="Times New Roman"/>
          <w:bCs/>
          <w:sz w:val="28"/>
          <w:szCs w:val="18"/>
          <w:lang w:eastAsia="en-US"/>
        </w:rPr>
        <w:lastRenderedPageBreak/>
        <w:t xml:space="preserve">Приложение </w:t>
      </w:r>
      <w:bookmarkStart w:id="2" w:name="Содерж_зам_амин_мука"/>
      <w:r w:rsidRPr="00770E77">
        <w:rPr>
          <w:rFonts w:ascii="Times New Roman" w:eastAsia="Calibri" w:hAnsi="Times New Roman" w:cs="Times New Roman"/>
          <w:bCs/>
          <w:sz w:val="28"/>
          <w:szCs w:val="18"/>
          <w:lang w:eastAsia="en-US"/>
        </w:rPr>
        <w:t>2</w:t>
      </w:r>
      <w:bookmarkEnd w:id="2"/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18"/>
          <w:lang w:eastAsia="en-US"/>
        </w:rPr>
      </w:pPr>
      <w:r w:rsidRPr="00770E77">
        <w:rPr>
          <w:rFonts w:ascii="Times New Roman" w:eastAsia="Calibri" w:hAnsi="Times New Roman" w:cs="Times New Roman"/>
          <w:bCs/>
          <w:sz w:val="28"/>
          <w:szCs w:val="18"/>
          <w:lang w:eastAsia="en-US"/>
        </w:rPr>
        <w:t>Содержание заменимых аминокислот образцов муки ООО «Зернопродукт», %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842"/>
        <w:gridCol w:w="1134"/>
        <w:gridCol w:w="1134"/>
        <w:gridCol w:w="1134"/>
        <w:gridCol w:w="1134"/>
        <w:gridCol w:w="993"/>
        <w:gridCol w:w="850"/>
        <w:gridCol w:w="992"/>
        <w:gridCol w:w="993"/>
        <w:gridCol w:w="1275"/>
        <w:gridCol w:w="1276"/>
        <w:gridCol w:w="992"/>
      </w:tblGrid>
      <w:tr w:rsidR="00770E77" w:rsidRPr="00770E77" w:rsidTr="00CF5FC0">
        <w:trPr>
          <w:trHeight w:val="1170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Партия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Срок хранения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Аргинин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Тирозин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Гистидин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Пролин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Серин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Аланин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Глицин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Глутамин. кислота + глутамин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Аспаргин. кислота + аспаргин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Цистин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2,464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2,226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11,123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4,834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5,081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6,670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28,602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4,957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2,521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2,618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2,855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1,441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17,562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6,185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4,595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4,568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27,120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4,568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3,215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1,656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2,428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1,104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10,265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1,987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2,539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51,766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7,064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5,077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3,618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2,450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18,290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4,698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3,926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6,039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26,403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5,248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3,174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4,538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3,142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1,265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15,769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5,995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4,538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5,227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23,108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5,053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3,028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2,128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2,128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1,354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11,896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4,449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2,031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2,611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46,518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6,383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5,126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3,150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3,047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1,925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13,433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3,798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5,188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6,166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28,873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4,097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3,098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2,871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3,751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1,824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14,716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6,474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5,566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5,603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21,301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5,335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2,769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2,149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2,828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0,792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10,294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2,262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2,376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50,226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6,448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5,317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(первый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2,043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14,449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5,632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5,341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5,847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25,272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5,725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2,699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(первый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2,276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3,775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1,410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16,626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6,292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6,274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5,908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22,213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4,864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2,543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(первый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1,919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2,144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1,129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10,609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3,612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2,370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2,483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48,533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7,675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6,433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(второй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2,643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2,567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1,851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17,235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5,258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5,774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7,224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19,096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4,791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2,386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(второй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2,203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3,383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1,654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16,749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6,395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5,242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4,666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22,791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5,121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2,612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(второй сорт)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2,201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2,411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1,572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10,377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4,298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2,935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3,040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45,493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6,394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6,394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3,342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1,352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18,801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7,799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6,243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8,241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13,018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3,482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2,916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3,655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2,924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1,480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16,779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5,776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5,374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4,496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22,573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5,977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2,778</w:t>
            </w:r>
          </w:p>
        </w:tc>
      </w:tr>
      <w:tr w:rsidR="00770E77" w:rsidRPr="00770E77" w:rsidTr="00CF5FC0">
        <w:trPr>
          <w:trHeight w:val="300"/>
        </w:trPr>
        <w:tc>
          <w:tcPr>
            <w:tcW w:w="110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 Партия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2,078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2,078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1,467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11,369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4,034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3,301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2,812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40,831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11,614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4,645</w:t>
            </w:r>
          </w:p>
        </w:tc>
      </w:tr>
    </w:tbl>
    <w:p w:rsidR="00770E77" w:rsidRPr="00770E77" w:rsidRDefault="00770E77" w:rsidP="00770E77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  <w:sectPr w:rsidR="00770E77" w:rsidRPr="00770E77" w:rsidSect="005C33D9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18"/>
          <w:lang w:eastAsia="en-US"/>
        </w:rPr>
      </w:pPr>
      <w:r w:rsidRPr="00770E77">
        <w:rPr>
          <w:rFonts w:ascii="Times New Roman" w:eastAsia="Calibri" w:hAnsi="Times New Roman" w:cs="Times New Roman"/>
          <w:bCs/>
          <w:sz w:val="28"/>
          <w:szCs w:val="18"/>
          <w:lang w:eastAsia="en-US"/>
        </w:rPr>
        <w:lastRenderedPageBreak/>
        <w:t xml:space="preserve">Приложение 3 </w:t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18"/>
          <w:lang w:eastAsia="en-US"/>
        </w:rPr>
      </w:pPr>
      <w:r w:rsidRPr="00770E77">
        <w:rPr>
          <w:rFonts w:ascii="Times New Roman" w:eastAsia="Calibri" w:hAnsi="Times New Roman" w:cs="Times New Roman"/>
          <w:bCs/>
          <w:sz w:val="28"/>
          <w:szCs w:val="18"/>
          <w:lang w:eastAsia="en-US"/>
        </w:rPr>
        <w:t>Содержание незаменимых аминокислот образцов муки ООО «Агросфера», %</w:t>
      </w:r>
    </w:p>
    <w:tbl>
      <w:tblPr>
        <w:tblW w:w="15006" w:type="dxa"/>
        <w:jc w:val="center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1"/>
        <w:gridCol w:w="1417"/>
        <w:gridCol w:w="1417"/>
        <w:gridCol w:w="1429"/>
        <w:gridCol w:w="1276"/>
        <w:gridCol w:w="1417"/>
        <w:gridCol w:w="1418"/>
        <w:gridCol w:w="1275"/>
        <w:gridCol w:w="1276"/>
        <w:gridCol w:w="1540"/>
      </w:tblGrid>
      <w:tr w:rsidR="00770E77" w:rsidRPr="00770E77" w:rsidTr="00CF5FC0">
        <w:trPr>
          <w:trHeight w:val="117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Тип хранения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Срок хранения, мес.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Лизин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Метионин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Триптофан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Валин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Лейцин + изолейцин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Треонин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Фенилаланин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3,240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2,137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5,990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6,183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5,526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6,306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(первый сорт)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3,702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2,143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6,486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6,625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5,075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5,363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(второй сорт)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3,809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1,914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6,069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6,424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5,975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5,219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3,137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1,848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5,896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6,076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4,886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5,454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мешок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1,338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2,190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2,676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4,136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2,798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4,380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 (первый сорт)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мешок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1,550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2,169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2,893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4,545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3,616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4,649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(второй сорт)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мешок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2,344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2,344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4,297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3,385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4,557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мешок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1,123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1,216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1,029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1,590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1,590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1,777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бестарное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1,522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1,957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2,681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3,478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2,754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4,130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(первый сорт)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бестарное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1,581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2,055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3,557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4,743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2,609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4,743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(второй сорт)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бестарное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2,020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3,974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2,997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4,104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3,257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3,713</w:t>
            </w:r>
          </w:p>
        </w:tc>
      </w:tr>
      <w:tr w:rsidR="00770E77" w:rsidRPr="00770E77" w:rsidTr="00CF5FC0">
        <w:trPr>
          <w:trHeight w:val="300"/>
          <w:jc w:val="center"/>
        </w:trPr>
        <w:tc>
          <w:tcPr>
            <w:tcW w:w="2541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41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бестарное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2,308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1,662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3,324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3,324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3,047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3,416</w:t>
            </w:r>
          </w:p>
        </w:tc>
      </w:tr>
    </w:tbl>
    <w:p w:rsidR="00770E77" w:rsidRPr="00770E77" w:rsidRDefault="00770E77" w:rsidP="00770E77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  <w:sectPr w:rsidR="00770E77" w:rsidRPr="00770E77" w:rsidSect="005C33D9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18"/>
          <w:lang w:eastAsia="en-US"/>
        </w:rPr>
      </w:pPr>
      <w:r w:rsidRPr="00770E77">
        <w:rPr>
          <w:rFonts w:ascii="Times New Roman" w:eastAsia="Calibri" w:hAnsi="Times New Roman" w:cs="Times New Roman"/>
          <w:bCs/>
          <w:sz w:val="28"/>
          <w:szCs w:val="18"/>
          <w:lang w:eastAsia="en-US"/>
        </w:rPr>
        <w:lastRenderedPageBreak/>
        <w:t>Приложение 4</w:t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18"/>
          <w:lang w:eastAsia="en-US"/>
        </w:rPr>
      </w:pPr>
      <w:r w:rsidRPr="00770E77">
        <w:rPr>
          <w:rFonts w:ascii="Times New Roman" w:eastAsia="Calibri" w:hAnsi="Times New Roman" w:cs="Times New Roman"/>
          <w:bCs/>
          <w:sz w:val="28"/>
          <w:szCs w:val="18"/>
          <w:lang w:eastAsia="en-US"/>
        </w:rPr>
        <w:t>Содержание заменимых аминокислот образцов муки ООО «Агросфера», %</w:t>
      </w:r>
    </w:p>
    <w:tbl>
      <w:tblPr>
        <w:tblW w:w="14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167"/>
        <w:gridCol w:w="1134"/>
        <w:gridCol w:w="1134"/>
        <w:gridCol w:w="1134"/>
        <w:gridCol w:w="1134"/>
        <w:gridCol w:w="993"/>
        <w:gridCol w:w="850"/>
        <w:gridCol w:w="992"/>
        <w:gridCol w:w="993"/>
        <w:gridCol w:w="1275"/>
        <w:gridCol w:w="1276"/>
        <w:gridCol w:w="992"/>
      </w:tblGrid>
      <w:tr w:rsidR="00770E77" w:rsidRPr="00770E77" w:rsidTr="00CF5FC0">
        <w:trPr>
          <w:trHeight w:val="1170"/>
        </w:trPr>
        <w:tc>
          <w:tcPr>
            <w:tcW w:w="1809" w:type="dxa"/>
            <w:shd w:val="clear" w:color="auto" w:fill="auto"/>
            <w:noWrap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Тип хранения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Срок хранения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Аргинин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Тирозин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Гистидин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Пролин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Серин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Аланин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Глицин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Глутамин. кислота + глутамин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Аспаргин. кислота + аспаргин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Цистин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3,451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3,424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1,305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16,158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4,974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4,659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5,132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22,901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5,535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3,074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(первый сорт)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3,943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2,793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1,550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16,006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5,094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5,048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5,122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22,677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5,048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3,322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(второй сорт)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3,735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1,858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15,779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5,649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4,864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4,743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23,351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4,892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2,745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2,506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3,318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1,884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15,091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5,598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5,409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4,544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25,305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5,436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3,606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мешок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1,946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2,555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1,217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13,990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5,596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3,406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3,285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41,119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4,745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4,623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 (первый сорт)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мешок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2,789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1,860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15,083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5,372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3,409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3,512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35,434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4,442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6,508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(второй сорт)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мешок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4,036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2,995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1,302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12,370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5,339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3,516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4,427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30,599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10,286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5,078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мешок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1,777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0,374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5,426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2,245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1,871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1,684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60,992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10,571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6,735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пшеничная мука (высший сорт)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бестарное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2,609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2,246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1,667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11,087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4,493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2,464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2,971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44,710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7,464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3,768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(первый сорт)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бестарное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3,241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3,004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1,660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12,174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5,217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3,162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39,526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5,217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4,348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 xml:space="preserve">пшеничная мука </w:t>
            </w:r>
          </w:p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(второй сорт)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бестарное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3,909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2,476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2,020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10,489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4,886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3,322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3,322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38,502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6,450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4,560</w:t>
            </w:r>
          </w:p>
        </w:tc>
      </w:tr>
      <w:tr w:rsidR="00770E77" w:rsidRPr="00770E77" w:rsidTr="00CF5FC0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ржаная мука</w:t>
            </w:r>
          </w:p>
        </w:tc>
        <w:tc>
          <w:tcPr>
            <w:tcW w:w="1167" w:type="dxa"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бестарное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2,955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2,124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1,477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9,511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4,155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3,509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3,139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37,950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11,911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70E77" w:rsidRPr="00770E77" w:rsidRDefault="00770E77" w:rsidP="00770E77">
            <w:pPr>
              <w:tabs>
                <w:tab w:val="left" w:pos="709"/>
              </w:tabs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70E77">
              <w:rPr>
                <w:rFonts w:ascii="Times New Roman" w:eastAsia="Times New Roman" w:hAnsi="Times New Roman" w:cs="Times New Roman"/>
                <w:color w:val="000000"/>
              </w:rPr>
              <w:t>6,187</w:t>
            </w:r>
          </w:p>
        </w:tc>
      </w:tr>
    </w:tbl>
    <w:p w:rsidR="00770E77" w:rsidRPr="00770E77" w:rsidRDefault="00770E77" w:rsidP="00770E77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Приложение 5 (справочное)</w:t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Краткая характеристика и выделение основных вредных, особо учитываемых и карантинных примесей, встречающихся в зерне</w:t>
      </w:r>
    </w:p>
    <w:tbl>
      <w:tblPr>
        <w:tblStyle w:val="8"/>
        <w:tblW w:w="15276" w:type="dxa"/>
        <w:tblLayout w:type="fixed"/>
        <w:tblLook w:val="04A0"/>
      </w:tblPr>
      <w:tblGrid>
        <w:gridCol w:w="2093"/>
        <w:gridCol w:w="4820"/>
        <w:gridCol w:w="1701"/>
        <w:gridCol w:w="6662"/>
      </w:tblGrid>
      <w:tr w:rsidR="00770E77" w:rsidRPr="00770E77" w:rsidTr="00CF5FC0">
        <w:tc>
          <w:tcPr>
            <w:tcW w:w="2093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70E77">
              <w:rPr>
                <w:bCs/>
                <w:sz w:val="24"/>
                <w:szCs w:val="24"/>
              </w:rPr>
              <w:t>Наименование, выделяемые примеси</w:t>
            </w:r>
          </w:p>
        </w:tc>
        <w:tc>
          <w:tcPr>
            <w:tcW w:w="4820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70E77">
              <w:rPr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Очищаемые культуры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Способы выделения примеси</w:t>
            </w:r>
          </w:p>
        </w:tc>
      </w:tr>
      <w:tr w:rsidR="00770E77" w:rsidRPr="00770E77" w:rsidTr="00CF5FC0">
        <w:trPr>
          <w:trHeight w:val="671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Амброзия полыннолистная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Семянка яйцевидная, блестящая, зеленовато-серая до черно-коричневого цвета, длина 1,5-2,0 мм, ширина 1,2 мм. Пыльца амброзии полыннолистной вызывает заболевание людей - «осеннюю сонную лихорадку»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Триерование (ячеи Ш 5,0 мм - частично) и сильное аспирирование </w:t>
            </w:r>
          </w:p>
        </w:tc>
      </w:tr>
      <w:tr w:rsidR="00770E77" w:rsidRPr="00770E77" w:rsidTr="00CF5FC0">
        <w:trPr>
          <w:trHeight w:val="576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Рожь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Триерование (ячеи Ш 5,0 мм - частично) и сильное аспирирование </w:t>
            </w:r>
          </w:p>
        </w:tc>
      </w:tr>
      <w:tr w:rsidR="00770E77" w:rsidRPr="00770E77" w:rsidTr="00CF5FC0">
        <w:trPr>
          <w:trHeight w:val="398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Ячмень и 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Триерование (ячеи Ш 6,3 мм) </w:t>
            </w:r>
          </w:p>
        </w:tc>
      </w:tr>
      <w:tr w:rsidR="00770E77" w:rsidRPr="00770E77" w:rsidTr="00CF5FC0">
        <w:trPr>
          <w:trHeight w:val="613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Кукуруза, соя и конопля 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Аспирирование и триерование (ячеи Ш 3,5 мм). Проходом через решета с отверстиями Ш 4,5 мм</w:t>
            </w:r>
          </w:p>
        </w:tc>
      </w:tr>
      <w:tr w:rsidR="00770E77" w:rsidRPr="00770E77" w:rsidTr="00CF5FC0">
        <w:trPr>
          <w:trHeight w:val="805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Амброзия трехраздельная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Плоды имеют 6-8 шипиков сверху, размеры ложного плода: длина 6-7 мм, ширина 4 мм. Пыльца амброзии трехраздельной вызывают заболевание людей - «осеннюю сонную лихорадку»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Просо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Сходом с решет с отверстиями Ш 3,0 мм (частично), триерование (ячеи Ш 3,6 мм) и аспирирование </w:t>
            </w:r>
          </w:p>
        </w:tc>
      </w:tr>
      <w:tr w:rsidR="00770E77" w:rsidRPr="00770E77" w:rsidTr="00CF5FC0">
        <w:trPr>
          <w:trHeight w:val="584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 и ячмень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Сходом с решет с продолговатыми отверстиями 4,0x20 мм</w:t>
            </w:r>
          </w:p>
        </w:tc>
      </w:tr>
      <w:tr w:rsidR="00770E77" w:rsidRPr="00770E77" w:rsidTr="00CF5FC0">
        <w:trPr>
          <w:trHeight w:val="750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Вязель разноцветный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семена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б) членики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Оболочка вязеля соломенно-зеленоватого цвета, размеры зернышек: длина 4-8 мм, ширина 1,5-2,0 мм, толщина 1,0-1,75 мм. Зернышки вязеля, попадая в муку, придают ей горький вкус.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 и ячмень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Проходом через решета с продолговатыми отверстиями 2,0x20 мм и на триерной поверхности с ячеями Ш 4,5 мм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б) Сильное аспирирование; проходом через решета с отверстиями 2,2x20 мм </w:t>
            </w:r>
          </w:p>
        </w:tc>
      </w:tr>
      <w:tr w:rsidR="00770E77" w:rsidRPr="00770E77" w:rsidTr="00CF5FC0">
        <w:trPr>
          <w:trHeight w:val="630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Рожь и 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На триерной поверхности с ячеями Ш 4,5 мм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б) Сильное аспирирование </w:t>
            </w:r>
          </w:p>
        </w:tc>
      </w:tr>
      <w:tr w:rsidR="00770E77" w:rsidRPr="00770E77" w:rsidTr="00CF5FC0">
        <w:trPr>
          <w:trHeight w:val="225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Гречиха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Проходом через решета с продолговатыми отверстиями 1,8x20 мм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б) Проходом через решета с продолговатыми отверстиями 2,2x20 мм</w:t>
            </w:r>
          </w:p>
        </w:tc>
      </w:tr>
      <w:tr w:rsidR="00770E77" w:rsidRPr="00770E77" w:rsidTr="00CF5FC0">
        <w:trPr>
          <w:trHeight w:val="915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>Гелиотроп опушенноплодный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семя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б) плод одиночный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в) плод сростки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Семена имеют яйцевидную форму, поверхность тонко морщинистая, зеленовато-серого цвета, опушенные белыми волосками, размеры плода одиночного: длина 1,5-2,25 мм, ширина 1,2-1,7 мм, толщина 1,0-1,5 мм. Семена, попадая в пищу в количестве 0,002%, вызывают у людей тяжелые заболевания.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 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Проходом через решета с продолговатыми отверстиями 2,2x20 мм, триерование (ячеи Ш 4,5 мм частично)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б) Триерование (ячеи Ш 4,5 мм) и очень сильное аспирирование (частично)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в) Триерование (ячеи Ш 4,5 мм) и очень сильное аспирирование </w:t>
            </w:r>
          </w:p>
        </w:tc>
      </w:tr>
      <w:tr w:rsidR="00770E77" w:rsidRPr="00770E77" w:rsidTr="00CF5FC0">
        <w:trPr>
          <w:trHeight w:val="883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Ячмень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Проходом через решета с продолговатыми отверстиям и 2,2x20 мм, триерование (ячеи Ш 4,5 мм частично)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б) Триерование (ячеи Ш 4,5 мм частично) </w:t>
            </w:r>
          </w:p>
        </w:tc>
      </w:tr>
      <w:tr w:rsidR="00770E77" w:rsidRPr="00770E77" w:rsidTr="00CF5FC0">
        <w:trPr>
          <w:trHeight w:val="507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Триерование (ячеи Ш 4,5 мм)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б) Триерование (ячеи Ш 4,5 мм) </w:t>
            </w:r>
          </w:p>
        </w:tc>
      </w:tr>
      <w:tr w:rsidR="00770E77" w:rsidRPr="00770E77" w:rsidTr="00CF5FC0">
        <w:trPr>
          <w:trHeight w:val="798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Просо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Проходом через решета с продолговатыми отверстиями 1,6x20 мм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б) Сходом с решет с отверстиями Ш 3,0 мм</w:t>
            </w:r>
          </w:p>
        </w:tc>
      </w:tr>
      <w:tr w:rsidR="00770E77" w:rsidRPr="00770E77" w:rsidTr="00CF5FC0">
        <w:tc>
          <w:tcPr>
            <w:tcW w:w="2093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Повилика перечная</w:t>
            </w:r>
          </w:p>
        </w:tc>
        <w:tc>
          <w:tcPr>
            <w:tcW w:w="4820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Семена мелкие, размером у разных видов по длине от 0,8 до 3,8 мм. Семена с примесью повилики ядовиты для домашних животных.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Горох, фасоль, бобы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Проходом через решета с отверстиями Ш 3,5 мм</w:t>
            </w:r>
          </w:p>
        </w:tc>
      </w:tr>
      <w:tr w:rsidR="00770E77" w:rsidRPr="00770E77" w:rsidTr="00CF5FC0">
        <w:trPr>
          <w:trHeight w:val="544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Подсолнечник дорониковидный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Семянки обратнояйцевидной формы, длина 4 мм, ширина 2 мм, толщина 1,0-1,5 мм.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 и ячмень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Проходом через решета с продолговатыми отверстиями 1,8x20 мм, триерование (ячеи Ш 4,5 мм)</w:t>
            </w:r>
          </w:p>
        </w:tc>
      </w:tr>
      <w:tr w:rsidR="00770E77" w:rsidRPr="00770E77" w:rsidTr="00CF5FC0">
        <w:trPr>
          <w:trHeight w:val="257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Триерование (ячеи Ш 4,5 мм)</w:t>
            </w:r>
          </w:p>
        </w:tc>
      </w:tr>
      <w:tr w:rsidR="00770E77" w:rsidRPr="00770E77" w:rsidTr="00CF5FC0">
        <w:tc>
          <w:tcPr>
            <w:tcW w:w="2093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Подсолнечник шероховатый</w:t>
            </w:r>
          </w:p>
        </w:tc>
        <w:tc>
          <w:tcPr>
            <w:tcW w:w="4820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Злостный сорняк, наиболее часто засоряет пшеницу. Цвет серо-коричневый, семянка покрыта волосками, длина 4 мм.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 и 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Триерование (ячеи Ш 4,5 мм) и аспирирование</w:t>
            </w:r>
          </w:p>
        </w:tc>
      </w:tr>
      <w:tr w:rsidR="00770E77" w:rsidRPr="00770E77" w:rsidTr="00CF5FC0">
        <w:trPr>
          <w:trHeight w:val="480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Подсолнечник Максимилиана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Цвет серо-коричневый, семянка по форме клиновидная, длина 4 мм, ширина 1,3 мм толщина 1 мм.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 и ячмень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Проходом через решета с продолговатыми отверстиями 1,8x20 мм триерование (ячеи Ш 4,5 мм) </w:t>
            </w:r>
          </w:p>
        </w:tc>
      </w:tr>
      <w:tr w:rsidR="00770E77" w:rsidRPr="00770E77" w:rsidTr="00CF5FC0">
        <w:trPr>
          <w:trHeight w:val="277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Триерование (ячеи Ш 4,5 мм) </w:t>
            </w:r>
          </w:p>
        </w:tc>
      </w:tr>
      <w:tr w:rsidR="00770E77" w:rsidRPr="00770E77" w:rsidTr="00CF5FC0">
        <w:trPr>
          <w:trHeight w:val="510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Соя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Проходом через решета с продолговатыми отверстиями 2,0x20 мм </w:t>
            </w:r>
          </w:p>
        </w:tc>
      </w:tr>
      <w:tr w:rsidR="00770E77" w:rsidRPr="00770E77" w:rsidTr="00CF5FC0">
        <w:trPr>
          <w:trHeight w:val="420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Люцерна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Проходом через решета с продолговатыми отверстиями 1,2x20 мм</w:t>
            </w:r>
          </w:p>
        </w:tc>
      </w:tr>
      <w:tr w:rsidR="00770E77" w:rsidRPr="00770E77" w:rsidTr="00CF5FC0">
        <w:tc>
          <w:tcPr>
            <w:tcW w:w="2093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Софора </w:t>
            </w:r>
            <w:r w:rsidRPr="00770E77">
              <w:rPr>
                <w:sz w:val="24"/>
                <w:szCs w:val="24"/>
              </w:rPr>
              <w:lastRenderedPageBreak/>
              <w:t>лисохвостая</w:t>
            </w:r>
          </w:p>
        </w:tc>
        <w:tc>
          <w:tcPr>
            <w:tcW w:w="4820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 xml:space="preserve">Семена округло-яйцевидные, желтоватые </w:t>
            </w:r>
            <w:r w:rsidRPr="00770E77">
              <w:rPr>
                <w:sz w:val="24"/>
                <w:szCs w:val="24"/>
              </w:rPr>
              <w:lastRenderedPageBreak/>
              <w:t>или буроватые, длина 4-5 мм, ширина 2-4 мм, толщина 1,75-3 мм. Сильно ядовитые.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>Ячмень и 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Триерование (ячеи Ш 8,0 мм)</w:t>
            </w:r>
          </w:p>
        </w:tc>
      </w:tr>
      <w:tr w:rsidR="00770E77" w:rsidRPr="00770E77" w:rsidTr="00CF5FC0">
        <w:tc>
          <w:tcPr>
            <w:tcW w:w="2093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>Софора толстоплодная</w:t>
            </w:r>
          </w:p>
        </w:tc>
        <w:tc>
          <w:tcPr>
            <w:tcW w:w="4820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Семена имеют овальную форму, по размеру близки к пшенице, длина семянок 5-7 мм, ширина 4-5 мм, толщина 3,0-5,5 мм. Семена очень ядовиты.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Овес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Ячмень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Рожь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Триерование (ячеи Ш 8,0 мм)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Триерование (ячеи Ш 8,0 мм)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Сходом с решет Ш 3,5-4,0 мм</w:t>
            </w:r>
          </w:p>
        </w:tc>
      </w:tr>
      <w:tr w:rsidR="00770E77" w:rsidRPr="00770E77" w:rsidTr="00CF5FC0">
        <w:trPr>
          <w:trHeight w:val="885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Спорынья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В пораженных колосьях злаковых вместо зерен развиваются особые рожки - склероции гриба размером от 2 до 40 мм, темно-фиолетовые снаружи и белые внутри. Хлеб и мука, содержащие спорынью, могут вызвать опасные заболевания у людей, животных и птиц. Отруби и отходы с содержанием спорыньи свыше 0,2 % считаются опасными для животных.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 и рожь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Крупные рожки: сходом с решет с отверстиями Ш 6,0-7,0 мм и триерной поверхности с ячеями Ш 8,0 мм. Мелкие рожки: сильное аспирирование, проходом через решета с продолговатыми отверстиями 1,8x20 мм (рожь), 2,2x20 мм (пшеница), а также триерование                            (ячеи Ш 4,5-5,0 мм).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Вибропневматические машины </w:t>
            </w:r>
          </w:p>
        </w:tc>
      </w:tr>
      <w:tr w:rsidR="00770E77" w:rsidRPr="00770E77" w:rsidTr="00CF5FC0">
        <w:trPr>
          <w:trHeight w:val="1260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Ячмень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Крупные рожки: сходом с решет с отверстиями Ш 7,0-8,0 мм, а также сходом с триерной поверхности с ячеями Ш 11,2 мм. Мелкие рожки: сильное аспирирование, проходом через решета с продолговатыми отверстиями 2,5x20 мм, а также триерование (ячеи Ш 8,0 мм) </w:t>
            </w:r>
          </w:p>
        </w:tc>
      </w:tr>
      <w:tr w:rsidR="00770E77" w:rsidRPr="00770E77" w:rsidTr="00CF5FC0">
        <w:trPr>
          <w:trHeight w:val="1124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Крупные рожки: сходом с решет с продолговатыми отверстиями 2,2x20 мм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Мелкие рожки: проходом через решета с отверстиями 1,5x20 мм</w:t>
            </w:r>
          </w:p>
        </w:tc>
      </w:tr>
      <w:tr w:rsidR="00770E77" w:rsidRPr="00770E77" w:rsidTr="00CF5FC0">
        <w:tc>
          <w:tcPr>
            <w:tcW w:w="2093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Триходесма седая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орешки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б) плод</w:t>
            </w:r>
          </w:p>
        </w:tc>
        <w:tc>
          <w:tcPr>
            <w:tcW w:w="4820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Семена (орешки) имеют сердцевидную форму, серовато-зеленого цвета, с морщинистой поверхностью, особо вредные; длина 5,2-10,0 мм, ширина 2,25-8,0 мм, толщина 1,5-4,8 мм. Отдельные растения за сезон дают 150-2000 шт. семян.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Пшеница, рожь, ячмень, 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Двух-трехкратное сепарирование, сходом с решет с отверстиями Ш 5,0 мм, сильное аспирирование (частично)</w:t>
            </w:r>
          </w:p>
        </w:tc>
      </w:tr>
      <w:tr w:rsidR="00770E77" w:rsidRPr="00770E77" w:rsidTr="00CF5FC0">
        <w:trPr>
          <w:trHeight w:val="991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Ценхрус якорцевый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Зерновка эллиптическая, зеленовато-желтого или черно-бурого цвета, длина 2,0-3,5 мм, ширина 1,8-2,3 мм, толщина 1,0-1,5 мм. Отвердевшие клубочки - соплодия </w:t>
            </w:r>
            <w:r w:rsidRPr="00770E77">
              <w:rPr>
                <w:sz w:val="24"/>
                <w:szCs w:val="24"/>
              </w:rPr>
              <w:lastRenderedPageBreak/>
              <w:t>своими колючками прицепляются к одежде людей и шерсти животных.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>Все зерновые культуры, кроме кукурузы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Сходом с решет с отверстиями Ш 5,0 мм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б) Проходом через решета с продолговатыми отверстиями 1,8x20 мм </w:t>
            </w:r>
          </w:p>
        </w:tc>
      </w:tr>
      <w:tr w:rsidR="00770E77" w:rsidRPr="00770E77" w:rsidTr="00CF5FC0">
        <w:trPr>
          <w:trHeight w:val="579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Пшеница, ячмень, 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Триерование (ячеи Ш 4,5 мм)</w:t>
            </w:r>
          </w:p>
        </w:tc>
      </w:tr>
      <w:tr w:rsidR="00770E77" w:rsidRPr="00770E77" w:rsidTr="00CF5FC0">
        <w:tc>
          <w:tcPr>
            <w:tcW w:w="2093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>Горчак ползучий</w:t>
            </w:r>
          </w:p>
        </w:tc>
        <w:tc>
          <w:tcPr>
            <w:tcW w:w="4820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Семена зеленовато-желтого цвета, размеры: длина 3,5-7,5 мм, ширина 2,0-2,5 мм, толщина 0,7-1,4 мм. Одно растение образует до 8000 шт. семян. Растение и семена ядовиты.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Триерование (ячеи Ш 4,5 мм)</w:t>
            </w:r>
          </w:p>
        </w:tc>
      </w:tr>
      <w:tr w:rsidR="00770E77" w:rsidRPr="00770E77" w:rsidTr="00CF5FC0">
        <w:trPr>
          <w:trHeight w:val="690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Куколь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Семена черного, реже коричневого цвета, слегка угловатые, густо покрытые зубчиками, длина 2,6-3,8 мм, ширина 2,0-3,5 мм, толщина 1,5-3,0 мм. Семена содержат ядовитые вещества, губительно действующие на организм человека и животных. Одно растение образует 200-250 семян. Семена сохраняют всхожесть несколько лет.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Триерование (ячеи Ш 4,5 мм); при наличии крупного куколя предварительно разделить пшеницу на две фракции по крупности на решете с продолговатыми отверстиями  3,0x20 мм, а затем пропустить крупную фракцию через триер с ячеями Ш 5,0 мм, а мелкую - с ячеями Ш 4,0 мм </w:t>
            </w:r>
          </w:p>
        </w:tc>
      </w:tr>
      <w:tr w:rsidR="00770E77" w:rsidRPr="00770E77" w:rsidTr="00CF5FC0">
        <w:trPr>
          <w:trHeight w:val="960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Ячмень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Триерование (ячеи Ш 4,5 мм); при наличии крупного куколя предварительно разделить ячмень на две фракции по крупности на решете с продолговатыми отверстиями 3,0x20 мм, а затем пропустить крупную фракцию через триер с ячеями Ш 5,0 мм, а мелкую - с ячеями  Ш 4,0 мм </w:t>
            </w:r>
          </w:p>
        </w:tc>
      </w:tr>
      <w:tr w:rsidR="00770E77" w:rsidRPr="00770E77" w:rsidTr="00CF5FC0">
        <w:trPr>
          <w:trHeight w:val="1335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Триерование (ячеи Ш 4,5 мм); при наличии крупного куколя предварительно разделить овес на две фракции по крупности на решете с продолговатыми отверстиями 3,0x20 мм, а затем пропустить крупную фракцию через триер с ячеями Ш 5,0 мм, а мелкую - с ячеями Ш 4,0 мм, триерование (ячеи Ш 5,6 мм) </w:t>
            </w:r>
          </w:p>
        </w:tc>
      </w:tr>
      <w:tr w:rsidR="00770E77" w:rsidRPr="00770E77" w:rsidTr="00CF5FC0">
        <w:trPr>
          <w:trHeight w:val="274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Рожь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Триерование (ячеи Ш 4,5 мм); при наличии крупного куколя предварительно разделить рожь на две фракции по крупности на решете с продолговатыми отверстиями 3,0x20 мм, а затем пропустить крупную фракцию через триер с ячеями Ш 5,0 мм, а мелкую - с ячеями Ш 4,0 мм, триерование (ячеи Ш 5,0 мм)</w:t>
            </w:r>
          </w:p>
        </w:tc>
      </w:tr>
      <w:tr w:rsidR="00770E77" w:rsidRPr="00770E77" w:rsidTr="00CF5FC0">
        <w:trPr>
          <w:trHeight w:val="906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Термопсис ланцетный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семя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>б) плод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 xml:space="preserve">Семена имеют темно-коричневую или черную окраску, иногда с зеленоватым оттенком, длина 3-4 мм, ширина 3,0-3,5 мм, </w:t>
            </w:r>
            <w:r w:rsidRPr="00770E77">
              <w:rPr>
                <w:sz w:val="24"/>
                <w:szCs w:val="24"/>
              </w:rPr>
              <w:lastRenderedPageBreak/>
              <w:t>толщина 2,0-2,5 мм. Семена трудноотделимые, очень ядовитые.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>Пшеница и рожь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Триерование (ячеи Ш 4,5 мм)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б) Сход с решет с продолговатыми отверстиями 3,0x20 мм, триерование (ячеи Ш 8,5 мм), сильное аспирирование </w:t>
            </w:r>
          </w:p>
        </w:tc>
      </w:tr>
      <w:tr w:rsidR="00770E77" w:rsidRPr="00770E77" w:rsidTr="00CF5FC0">
        <w:trPr>
          <w:trHeight w:val="857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Ячмень и 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а) Триерование (ячеи Ш 4,5 мм)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б) Триерование (ячеи Ш 11,2 мм),), сильное аспирирование</w:t>
            </w:r>
          </w:p>
        </w:tc>
      </w:tr>
      <w:tr w:rsidR="00770E77" w:rsidRPr="00770E77" w:rsidTr="00CF5FC0">
        <w:trPr>
          <w:trHeight w:val="474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lastRenderedPageBreak/>
              <w:t>Паслен черный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Семена округлые или неправильно овальные, поверхность матовая, соломенно-желтой окраски, длина 1,8-2,0 мм, ширина 1,5-1,7 мм; в ягодах паслена содержится сильно наркотический яд - солонин в количестве 0,2-0,3%, который может вызвать отравление человека и животных. Одно растение за сезон дает 40 тысяч семян.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Проходом через решета с продолговатыми отверстиям и 2,0x20 мм </w:t>
            </w:r>
          </w:p>
        </w:tc>
      </w:tr>
      <w:tr w:rsidR="00770E77" w:rsidRPr="00770E77" w:rsidTr="00CF5FC0">
        <w:trPr>
          <w:trHeight w:val="482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Просо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Проходом через решета с продолговатыми отверстиям и 1,6x20 мм </w:t>
            </w:r>
          </w:p>
        </w:tc>
      </w:tr>
      <w:tr w:rsidR="00770E77" w:rsidRPr="00770E77" w:rsidTr="00CF5FC0">
        <w:trPr>
          <w:trHeight w:val="618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Конопля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Проходом через решета с продолговатыми отверстиям и 2,0х20 мм </w:t>
            </w:r>
          </w:p>
        </w:tc>
      </w:tr>
      <w:tr w:rsidR="00770E77" w:rsidRPr="00770E77" w:rsidTr="00CF5FC0">
        <w:trPr>
          <w:trHeight w:val="570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Кукуруза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Проходом через решета с продолговатыми отверстиям и 2,0х20 мм</w:t>
            </w:r>
          </w:p>
        </w:tc>
      </w:tr>
      <w:tr w:rsidR="00770E77" w:rsidRPr="00770E77" w:rsidTr="00CF5FC0">
        <w:trPr>
          <w:trHeight w:val="735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Паслен колючий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Пятизубчатая чашечка густо покрыта колючками; размер ягоды около 12,5 мм в диаметре. В одной ягоде содержится  до 70-80 семян.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Кукуруза и подсолнечник 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Проходом через решета с продолговатыми отверстиями 3,0x20 мм </w:t>
            </w:r>
          </w:p>
        </w:tc>
      </w:tr>
      <w:tr w:rsidR="00770E77" w:rsidRPr="00770E77" w:rsidTr="00CF5FC0">
        <w:trPr>
          <w:trHeight w:val="570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Сорго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На гладкой наклонной плоскости; проходом через решета с продолговатыми отверстиями 2,6x20 мм (частично)</w:t>
            </w:r>
          </w:p>
        </w:tc>
      </w:tr>
      <w:tr w:rsidR="00770E77" w:rsidRPr="00770E77" w:rsidTr="00CF5FC0">
        <w:trPr>
          <w:trHeight w:val="435"/>
        </w:trPr>
        <w:tc>
          <w:tcPr>
            <w:tcW w:w="2093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Головня</w:t>
            </w:r>
          </w:p>
        </w:tc>
        <w:tc>
          <w:tcPr>
            <w:tcW w:w="4820" w:type="dxa"/>
            <w:vMerge w:val="restart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Вызывается грибами из класса Базидиомицеты (Basidiomycetes), подкласса Телиомицеты (Teliomycetidae), порядка Головневые (Ustilaginales).</w:t>
            </w: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Пшеница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Рожь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Ячмень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Очень сильное аспирирование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Очень сильное аспирирование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Очень сильное аспирирование при скорости воздушного потока до 8 м/с. Сходом с решет с продолговатыми отверстиями 2,8x20 мм (частично), двухкратный пропуск через триеры с ячеями Ш 8,0 мм (частично).</w:t>
            </w:r>
          </w:p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 xml:space="preserve">Вибропневматические машины. Уменьшение производительности машин на 20 % - 25 %. </w:t>
            </w:r>
          </w:p>
        </w:tc>
      </w:tr>
      <w:tr w:rsidR="00770E77" w:rsidRPr="00770E77" w:rsidTr="00CF5FC0">
        <w:trPr>
          <w:trHeight w:val="375"/>
        </w:trPr>
        <w:tc>
          <w:tcPr>
            <w:tcW w:w="2093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Овес</w:t>
            </w:r>
          </w:p>
        </w:tc>
        <w:tc>
          <w:tcPr>
            <w:tcW w:w="6662" w:type="dxa"/>
          </w:tcPr>
          <w:p w:rsidR="00770E77" w:rsidRPr="00770E77" w:rsidRDefault="00770E77" w:rsidP="00770E7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770E77">
              <w:rPr>
                <w:sz w:val="24"/>
                <w:szCs w:val="24"/>
              </w:rPr>
              <w:t>Очень сильное аспирирование при скорости воздушного потока до 8 м/с. Сходом с решет с продолговатыми отверстиями 1,6x20 мм и 1,8x20 мм и проходом через решета с отверстиями Ш 2,5 мм, двухкратный пропуск через триеры с ячеями Ш 8,0 мм (частично). Вибропневматические машины. Уменьшение производительности машин на 20 % - 25 %.</w:t>
            </w:r>
          </w:p>
        </w:tc>
      </w:tr>
    </w:tbl>
    <w:p w:rsidR="00770E77" w:rsidRPr="00770E77" w:rsidRDefault="00770E77" w:rsidP="00770E77">
      <w:pPr>
        <w:tabs>
          <w:tab w:val="left" w:pos="709"/>
        </w:tabs>
        <w:suppressAutoHyphens/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sectPr w:rsidR="00770E77" w:rsidRPr="00770E77" w:rsidSect="003C69A8">
          <w:footerReference w:type="default" r:id="rId6"/>
          <w:pgSz w:w="16838" w:h="11906" w:orient="landscape"/>
          <w:pgMar w:top="1560" w:right="1134" w:bottom="991" w:left="1134" w:header="708" w:footer="708" w:gutter="0"/>
          <w:cols w:space="708"/>
          <w:docGrid w:linePitch="381"/>
        </w:sect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6  </w:t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Решение о выдаче патента на полезную модель</w:t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637833" cy="6742706"/>
            <wp:effectExtent l="19050" t="0" r="96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69" t="19630" r="61720" b="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33" cy="674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7</w:t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772298" cy="826522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78" t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98" cy="826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8</w:t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312971" cy="8110847"/>
            <wp:effectExtent l="19050" t="0" r="197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76" t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71" cy="811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9</w:t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40425" cy="8382515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0E77" w:rsidRPr="00770E77" w:rsidRDefault="00770E77" w:rsidP="00770E77">
      <w:pPr>
        <w:tabs>
          <w:tab w:val="left" w:pos="709"/>
        </w:tabs>
        <w:spacing w:after="0" w:line="360" w:lineRule="auto"/>
        <w:ind w:firstLine="567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10</w:t>
      </w:r>
    </w:p>
    <w:p w:rsidR="00770E77" w:rsidRPr="00770E77" w:rsidRDefault="00770E77" w:rsidP="00770E77">
      <w:pPr>
        <w:tabs>
          <w:tab w:val="left" w:pos="1552"/>
        </w:tabs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40425" cy="8375794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FC" w:rsidRDefault="003354FC"/>
    <w:sectPr w:rsidR="003354FC" w:rsidSect="001439D8">
      <w:pgSz w:w="11906" w:h="16838"/>
      <w:pgMar w:top="1134" w:right="991" w:bottom="1134" w:left="156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87939"/>
      <w:docPartObj>
        <w:docPartGallery w:val="Page Numbers (Bottom of Page)"/>
        <w:docPartUnique/>
      </w:docPartObj>
    </w:sdtPr>
    <w:sdtContent>
      <w:p w:rsidR="00770E77" w:rsidRDefault="00770E77">
        <w:pPr>
          <w:pStyle w:val="a6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770E77" w:rsidRDefault="00770E7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6407"/>
      <w:docPartObj>
        <w:docPartGallery w:val="Page Numbers (Bottom of Page)"/>
        <w:docPartUnique/>
      </w:docPartObj>
    </w:sdtPr>
    <w:sdtContent>
      <w:p w:rsidR="00770E77" w:rsidRDefault="00770E77">
        <w:pPr>
          <w:pStyle w:val="a6"/>
          <w:jc w:val="center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770E77" w:rsidRDefault="00770E77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57ECF"/>
    <w:multiLevelType w:val="hybridMultilevel"/>
    <w:tmpl w:val="431E5A50"/>
    <w:lvl w:ilvl="0" w:tplc="BFF4AAFC">
      <w:start w:val="65535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271E13"/>
    <w:multiLevelType w:val="hybridMultilevel"/>
    <w:tmpl w:val="E6BEBDDE"/>
    <w:lvl w:ilvl="0" w:tplc="B9F813FE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98920F6"/>
    <w:multiLevelType w:val="hybridMultilevel"/>
    <w:tmpl w:val="798A2D5A"/>
    <w:lvl w:ilvl="0" w:tplc="7CA64D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CA345E"/>
    <w:multiLevelType w:val="hybridMultilevel"/>
    <w:tmpl w:val="4DDC44CA"/>
    <w:lvl w:ilvl="0" w:tplc="BFF4AAFC">
      <w:start w:val="65535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E0267"/>
    <w:multiLevelType w:val="hybridMultilevel"/>
    <w:tmpl w:val="9F109C22"/>
    <w:lvl w:ilvl="0" w:tplc="BFF4AAFC">
      <w:start w:val="65535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DD1613"/>
    <w:multiLevelType w:val="hybridMultilevel"/>
    <w:tmpl w:val="3D0A1CAC"/>
    <w:lvl w:ilvl="0" w:tplc="BFF4AAFC">
      <w:start w:val="65535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6817A04"/>
    <w:multiLevelType w:val="hybridMultilevel"/>
    <w:tmpl w:val="9760B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4712871"/>
    <w:multiLevelType w:val="hybridMultilevel"/>
    <w:tmpl w:val="7CE4AE9E"/>
    <w:lvl w:ilvl="0" w:tplc="BFF4AAFC">
      <w:start w:val="65535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52F9D"/>
    <w:multiLevelType w:val="hybridMultilevel"/>
    <w:tmpl w:val="8CCCF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93628C6"/>
    <w:multiLevelType w:val="hybridMultilevel"/>
    <w:tmpl w:val="DDAEDE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8B7132C"/>
    <w:multiLevelType w:val="hybridMultilevel"/>
    <w:tmpl w:val="8648E24E"/>
    <w:lvl w:ilvl="0" w:tplc="BFF4AAFC">
      <w:start w:val="65535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9E36B7C"/>
    <w:multiLevelType w:val="hybridMultilevel"/>
    <w:tmpl w:val="E01C1508"/>
    <w:lvl w:ilvl="0" w:tplc="369A1A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BBE3422"/>
    <w:multiLevelType w:val="hybridMultilevel"/>
    <w:tmpl w:val="51106068"/>
    <w:lvl w:ilvl="0" w:tplc="BFF4AAFC">
      <w:start w:val="65535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E9C2703"/>
    <w:multiLevelType w:val="hybridMultilevel"/>
    <w:tmpl w:val="7D3492A8"/>
    <w:lvl w:ilvl="0" w:tplc="7CA64DB0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770E77"/>
    <w:rsid w:val="003354FC"/>
    <w:rsid w:val="0077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0E77"/>
    <w:pPr>
      <w:keepNext/>
      <w:keepLines/>
      <w:tabs>
        <w:tab w:val="left" w:pos="709"/>
      </w:tabs>
      <w:spacing w:before="480" w:after="0" w:line="36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70E77"/>
    <w:pPr>
      <w:keepNext/>
      <w:keepLines/>
      <w:tabs>
        <w:tab w:val="left" w:pos="709"/>
      </w:tabs>
      <w:spacing w:before="200"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0E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70E77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770E77"/>
  </w:style>
  <w:style w:type="table" w:styleId="a3">
    <w:name w:val="Table Grid"/>
    <w:basedOn w:val="a1"/>
    <w:uiPriority w:val="59"/>
    <w:rsid w:val="00770E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70E77"/>
    <w:pPr>
      <w:tabs>
        <w:tab w:val="left" w:pos="709"/>
        <w:tab w:val="center" w:pos="4677"/>
        <w:tab w:val="right" w:pos="9355"/>
      </w:tabs>
      <w:spacing w:after="0" w:line="240" w:lineRule="auto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770E77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770E77"/>
    <w:pPr>
      <w:tabs>
        <w:tab w:val="left" w:pos="709"/>
        <w:tab w:val="center" w:pos="4677"/>
        <w:tab w:val="right" w:pos="9355"/>
      </w:tabs>
      <w:spacing w:after="0" w:line="240" w:lineRule="auto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70E77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770E77"/>
    <w:pPr>
      <w:tabs>
        <w:tab w:val="left" w:pos="709"/>
      </w:tabs>
      <w:spacing w:after="0" w:line="360" w:lineRule="auto"/>
      <w:ind w:left="720"/>
      <w:contextualSpacing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770E77"/>
    <w:pPr>
      <w:tabs>
        <w:tab w:val="left" w:pos="709"/>
      </w:tabs>
      <w:spacing w:after="0"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770E77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770E77"/>
  </w:style>
  <w:style w:type="paragraph" w:customStyle="1" w:styleId="12">
    <w:name w:val="Подзаголовок1"/>
    <w:basedOn w:val="a"/>
    <w:next w:val="a"/>
    <w:uiPriority w:val="11"/>
    <w:qFormat/>
    <w:rsid w:val="00770E77"/>
    <w:pPr>
      <w:numPr>
        <w:ilvl w:val="1"/>
      </w:numPr>
      <w:tabs>
        <w:tab w:val="left" w:pos="709"/>
      </w:tabs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iCs/>
      <w:sz w:val="28"/>
      <w:szCs w:val="24"/>
      <w:lang w:eastAsia="en-US"/>
    </w:rPr>
  </w:style>
  <w:style w:type="character" w:customStyle="1" w:styleId="ab">
    <w:name w:val="Подзаголовок Знак"/>
    <w:basedOn w:val="a0"/>
    <w:link w:val="ac"/>
    <w:uiPriority w:val="11"/>
    <w:rsid w:val="00770E77"/>
    <w:rPr>
      <w:rFonts w:ascii="Times New Roman" w:eastAsia="Times New Roman" w:hAnsi="Times New Roman" w:cs="Times New Roman"/>
      <w:b/>
      <w:iCs/>
      <w:sz w:val="28"/>
      <w:szCs w:val="24"/>
    </w:rPr>
  </w:style>
  <w:style w:type="paragraph" w:customStyle="1" w:styleId="13">
    <w:name w:val="Название объекта1"/>
    <w:basedOn w:val="a"/>
    <w:next w:val="a"/>
    <w:uiPriority w:val="35"/>
    <w:unhideWhenUsed/>
    <w:qFormat/>
    <w:rsid w:val="00770E77"/>
    <w:pPr>
      <w:tabs>
        <w:tab w:val="left" w:pos="709"/>
      </w:tabs>
      <w:spacing w:after="0" w:line="360" w:lineRule="auto"/>
      <w:jc w:val="both"/>
    </w:pPr>
    <w:rPr>
      <w:rFonts w:ascii="Times New Roman" w:eastAsiaTheme="minorHAnsi" w:hAnsi="Times New Roman" w:cs="Times New Roman"/>
      <w:bCs/>
      <w:sz w:val="28"/>
      <w:szCs w:val="18"/>
      <w:lang w:eastAsia="en-US"/>
    </w:rPr>
  </w:style>
  <w:style w:type="paragraph" w:customStyle="1" w:styleId="14">
    <w:name w:val="Без интервала1"/>
    <w:next w:val="ad"/>
    <w:uiPriority w:val="1"/>
    <w:qFormat/>
    <w:rsid w:val="00770E77"/>
    <w:pPr>
      <w:spacing w:after="0" w:line="240" w:lineRule="auto"/>
      <w:ind w:firstLine="709"/>
      <w:jc w:val="both"/>
    </w:pPr>
    <w:rPr>
      <w:rFonts w:ascii="Times New Roman" w:eastAsiaTheme="minorHAnsi" w:hAnsi="Times New Roman" w:cs="Times New Roman"/>
      <w:sz w:val="28"/>
      <w:lang w:eastAsia="en-US"/>
    </w:rPr>
  </w:style>
  <w:style w:type="paragraph" w:styleId="ac">
    <w:name w:val="Subtitle"/>
    <w:basedOn w:val="a"/>
    <w:next w:val="a"/>
    <w:link w:val="ab"/>
    <w:uiPriority w:val="11"/>
    <w:qFormat/>
    <w:rsid w:val="00770E77"/>
    <w:pPr>
      <w:numPr>
        <w:ilvl w:val="1"/>
      </w:numPr>
      <w:tabs>
        <w:tab w:val="left" w:pos="709"/>
      </w:tabs>
      <w:spacing w:after="0" w:line="360" w:lineRule="auto"/>
      <w:jc w:val="both"/>
    </w:pPr>
    <w:rPr>
      <w:rFonts w:ascii="Times New Roman" w:eastAsia="Times New Roman" w:hAnsi="Times New Roman" w:cs="Times New Roman"/>
      <w:b/>
      <w:iCs/>
      <w:sz w:val="28"/>
      <w:szCs w:val="24"/>
    </w:rPr>
  </w:style>
  <w:style w:type="character" w:customStyle="1" w:styleId="15">
    <w:name w:val="Подзаголовок Знак1"/>
    <w:basedOn w:val="a0"/>
    <w:link w:val="ac"/>
    <w:uiPriority w:val="11"/>
    <w:rsid w:val="00770E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No Spacing"/>
    <w:uiPriority w:val="1"/>
    <w:qFormat/>
    <w:rsid w:val="00770E77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table" w:customStyle="1" w:styleId="16">
    <w:name w:val="Сетка таблицы1"/>
    <w:basedOn w:val="a1"/>
    <w:uiPriority w:val="59"/>
    <w:rsid w:val="00770E7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OC Heading"/>
    <w:basedOn w:val="1"/>
    <w:next w:val="a"/>
    <w:uiPriority w:val="39"/>
    <w:unhideWhenUsed/>
    <w:qFormat/>
    <w:rsid w:val="00770E77"/>
    <w:pPr>
      <w:suppressAutoHyphens/>
      <w:spacing w:before="0" w:line="276" w:lineRule="auto"/>
      <w:ind w:left="142" w:firstLine="567"/>
      <w:outlineLvl w:val="9"/>
    </w:pPr>
    <w:rPr>
      <w:rFonts w:ascii="Times New Roman" w:hAnsi="Times New Roman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70E77"/>
    <w:pPr>
      <w:tabs>
        <w:tab w:val="left" w:pos="709"/>
      </w:tabs>
      <w:spacing w:after="100" w:line="360" w:lineRule="auto"/>
      <w:ind w:left="426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styleId="af">
    <w:name w:val="Hyperlink"/>
    <w:basedOn w:val="a0"/>
    <w:uiPriority w:val="99"/>
    <w:unhideWhenUsed/>
    <w:rsid w:val="00770E77"/>
    <w:rPr>
      <w:color w:val="0000FF" w:themeColor="hyperlink"/>
      <w:u w:val="single"/>
    </w:rPr>
  </w:style>
  <w:style w:type="table" w:customStyle="1" w:styleId="22">
    <w:name w:val="Сетка таблицы2"/>
    <w:basedOn w:val="a1"/>
    <w:next w:val="a3"/>
    <w:uiPriority w:val="59"/>
    <w:rsid w:val="00770E77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770E77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770E77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770E77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770E77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770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770E77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770E77"/>
    <w:pPr>
      <w:spacing w:after="0" w:line="240" w:lineRule="auto"/>
    </w:pPr>
    <w:rPr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7">
    <w:name w:val="toc 1"/>
    <w:basedOn w:val="a"/>
    <w:next w:val="a"/>
    <w:autoRedefine/>
    <w:uiPriority w:val="39"/>
    <w:unhideWhenUsed/>
    <w:qFormat/>
    <w:rsid w:val="00770E77"/>
    <w:pPr>
      <w:tabs>
        <w:tab w:val="left" w:pos="284"/>
        <w:tab w:val="right" w:pos="9345"/>
      </w:tabs>
      <w:spacing w:after="100" w:line="360" w:lineRule="auto"/>
      <w:ind w:left="426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30">
    <w:name w:val="toc 3"/>
    <w:basedOn w:val="a"/>
    <w:next w:val="a"/>
    <w:autoRedefine/>
    <w:uiPriority w:val="39"/>
    <w:unhideWhenUsed/>
    <w:qFormat/>
    <w:rsid w:val="00770E77"/>
    <w:pPr>
      <w:spacing w:after="100"/>
      <w:ind w:left="440"/>
    </w:pPr>
  </w:style>
  <w:style w:type="numbering" w:customStyle="1" w:styleId="23">
    <w:name w:val="Нет списка2"/>
    <w:next w:val="a2"/>
    <w:uiPriority w:val="99"/>
    <w:semiHidden/>
    <w:unhideWhenUsed/>
    <w:rsid w:val="00770E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image" Target="media/image5.emf"/><Relationship Id="rId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2448</Words>
  <Characters>13959</Characters>
  <Application>Microsoft Office Word</Application>
  <DocSecurity>0</DocSecurity>
  <Lines>116</Lines>
  <Paragraphs>32</Paragraphs>
  <ScaleCrop>false</ScaleCrop>
  <Company/>
  <LinksUpToDate>false</LinksUpToDate>
  <CharactersWithSpaces>16375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2021-07-09T11:05:00Z</dcterms:created>
  <dcterms:modified xsi:type="dcterms:W3CDTF">2021-07-09T11:06:00Z</dcterms:modified>
</cp:coreProperties>
</file>